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29" w:rsidRPr="00523AF9" w:rsidRDefault="00630E29" w:rsidP="00630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630E29" w:rsidRPr="00523AF9" w:rsidRDefault="00630E29" w:rsidP="00630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Уставной комиссии Нефтеюганского района</w:t>
      </w:r>
    </w:p>
    <w:p w:rsidR="00630E29" w:rsidRPr="00523AF9" w:rsidRDefault="00630E29" w:rsidP="00630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E29" w:rsidRPr="00523AF9" w:rsidRDefault="00630E29" w:rsidP="00630E2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Нефтеюганск                                        </w:t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53907">
        <w:rPr>
          <w:rFonts w:ascii="Times New Roman" w:eastAsia="Times New Roman" w:hAnsi="Times New Roman" w:cs="Times New Roman"/>
          <w:sz w:val="24"/>
          <w:szCs w:val="24"/>
          <w:lang w:eastAsia="ru-RU"/>
        </w:rPr>
        <w:t>10.09</w:t>
      </w:r>
      <w:r w:rsidR="00607F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F6138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630E29" w:rsidRPr="00523AF9" w:rsidRDefault="00630E29" w:rsidP="00630E29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E29" w:rsidRPr="00523AF9" w:rsidRDefault="00630E29" w:rsidP="00630E29">
      <w:pPr>
        <w:spacing w:after="0" w:line="300" w:lineRule="exact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Администрация Нефтеюганского района, </w:t>
      </w:r>
      <w:r w:rsidR="007A0B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заочная форма проведения</w:t>
      </w:r>
    </w:p>
    <w:p w:rsidR="00630E29" w:rsidRPr="00523AF9" w:rsidRDefault="00630E29" w:rsidP="00630E29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E29" w:rsidRDefault="00630E29" w:rsidP="00630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ПРИСУТСТВОВАЛИ:</w:t>
      </w:r>
    </w:p>
    <w:p w:rsidR="0028282C" w:rsidRDefault="0028282C" w:rsidP="00630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282C" w:rsidRPr="00523AF9" w:rsidRDefault="0028282C" w:rsidP="00282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7"/>
        <w:tblW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7087"/>
      </w:tblGrid>
      <w:tr w:rsidR="0028282C" w:rsidRPr="00523AF9" w:rsidTr="0028282C">
        <w:tc>
          <w:tcPr>
            <w:tcW w:w="4503" w:type="dxa"/>
            <w:shd w:val="clear" w:color="auto" w:fill="auto"/>
          </w:tcPr>
          <w:p w:rsidR="0028282C" w:rsidRPr="00523AF9" w:rsidRDefault="0028282C" w:rsidP="0028282C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28282C" w:rsidRPr="00523AF9" w:rsidRDefault="0028282C" w:rsidP="00DC07F8">
            <w:pPr>
              <w:ind w:left="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8282C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4503" w:type="dxa"/>
          </w:tcPr>
          <w:p w:rsidR="0028282C" w:rsidRPr="007A0B07" w:rsidRDefault="00A53907" w:rsidP="00BF137B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Лапковская Галина Васильевна</w:t>
            </w:r>
          </w:p>
        </w:tc>
        <w:tc>
          <w:tcPr>
            <w:tcW w:w="7087" w:type="dxa"/>
          </w:tcPr>
          <w:p w:rsidR="0028282C" w:rsidRPr="00A53907" w:rsidRDefault="00A53907" w:rsidP="00BF137B">
            <w:pPr>
              <w:ind w:lef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3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Глава Нефтеюганского района, председатель Уставной комиссии</w:t>
            </w: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4503" w:type="dxa"/>
          </w:tcPr>
          <w:p w:rsidR="00A53907" w:rsidRPr="007A0B07" w:rsidRDefault="00A53907" w:rsidP="001C510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Кудашкин Сергей Андреевич</w:t>
            </w: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7" w:type="dxa"/>
          </w:tcPr>
          <w:tbl>
            <w:tblPr>
              <w:tblW w:w="6186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6186"/>
            </w:tblGrid>
            <w:tr w:rsidR="00A53907" w:rsidRPr="00523AF9" w:rsidTr="001C5102">
              <w:trPr>
                <w:trHeight w:val="894"/>
              </w:trPr>
              <w:tc>
                <w:tcPr>
                  <w:tcW w:w="6186" w:type="dxa"/>
                  <w:hideMark/>
                </w:tcPr>
                <w:p w:rsidR="00A53907" w:rsidRPr="00523AF9" w:rsidRDefault="00A53907" w:rsidP="001C5102">
                  <w:pPr>
                    <w:spacing w:line="240" w:lineRule="auto"/>
                    <w:ind w:right="-25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Первый заместитель главы </w:t>
                  </w:r>
                  <w:r w:rsidRPr="0052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Нефтеюганского района,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заместитель председателя</w:t>
                  </w:r>
                  <w:r w:rsidRPr="0052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Уставной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</w:t>
                  </w:r>
                  <w:r w:rsidRPr="00523A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миссии</w:t>
                  </w:r>
                </w:p>
              </w:tc>
            </w:tr>
          </w:tbl>
          <w:p w:rsidR="00A53907" w:rsidRPr="00523AF9" w:rsidRDefault="00A53907" w:rsidP="001C5102">
            <w:pPr>
              <w:ind w:left="1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4503" w:type="dxa"/>
          </w:tcPr>
          <w:p w:rsidR="00A53907" w:rsidRPr="007A0B07" w:rsidRDefault="00A53907" w:rsidP="00FC0A1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Шатиленя Виктория Викторовна</w:t>
            </w:r>
          </w:p>
          <w:p w:rsidR="00A53907" w:rsidRPr="007A0B07" w:rsidRDefault="00A53907" w:rsidP="00FC0A1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907" w:rsidRPr="007A0B07" w:rsidRDefault="00A53907" w:rsidP="00FC0A1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A53907" w:rsidRPr="004B1797" w:rsidRDefault="00A53907" w:rsidP="00FC0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председатель юридического комитета администрации Нефтеюганского района, секретарь комиссии</w:t>
            </w: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4503" w:type="dxa"/>
          </w:tcPr>
          <w:p w:rsidR="00A53907" w:rsidRPr="007A0B07" w:rsidRDefault="00A53907" w:rsidP="00542833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Татьяна Георгиевна</w:t>
            </w:r>
          </w:p>
        </w:tc>
        <w:tc>
          <w:tcPr>
            <w:tcW w:w="7087" w:type="dxa"/>
          </w:tcPr>
          <w:p w:rsidR="00A53907" w:rsidRDefault="00A53907" w:rsidP="005428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Думы Нефтеюганского района</w:t>
            </w: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4503" w:type="dxa"/>
          </w:tcPr>
          <w:p w:rsidR="00A53907" w:rsidRDefault="00A53907" w:rsidP="006914D6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Кошаков Валентин Сергеевич</w:t>
            </w:r>
          </w:p>
        </w:tc>
        <w:tc>
          <w:tcPr>
            <w:tcW w:w="7087" w:type="dxa"/>
          </w:tcPr>
          <w:p w:rsidR="00A53907" w:rsidRDefault="00A53907" w:rsidP="00691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департамента строительства и жилищно-коммунального комплекса – заместитель главы Нефтеюганского района</w:t>
            </w: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4503" w:type="dxa"/>
          </w:tcPr>
          <w:p w:rsidR="00A53907" w:rsidRPr="007A0B07" w:rsidRDefault="00A53907" w:rsidP="001E1B5D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 Владлен Геннадьевич</w:t>
            </w:r>
          </w:p>
        </w:tc>
        <w:tc>
          <w:tcPr>
            <w:tcW w:w="7087" w:type="dxa"/>
          </w:tcPr>
          <w:p w:rsidR="00A53907" w:rsidRPr="00523AF9" w:rsidRDefault="00A53907" w:rsidP="001E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Нефтеюганского района</w:t>
            </w:r>
          </w:p>
          <w:p w:rsidR="00A53907" w:rsidRPr="00523AF9" w:rsidRDefault="00A53907" w:rsidP="001E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4503" w:type="dxa"/>
          </w:tcPr>
          <w:p w:rsidR="00A53907" w:rsidRDefault="00A53907" w:rsidP="001E1B5D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Бузунова Мария Федоровна</w:t>
            </w:r>
          </w:p>
        </w:tc>
        <w:tc>
          <w:tcPr>
            <w:tcW w:w="7087" w:type="dxa"/>
          </w:tcPr>
          <w:p w:rsidR="00A53907" w:rsidRPr="00523AF9" w:rsidRDefault="00A53907" w:rsidP="00A53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директор департамента финансов – заместитель главы Нефтеюганского района</w:t>
            </w: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A53907" w:rsidRPr="007A0B07" w:rsidRDefault="00A53907" w:rsidP="009D000E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Бородкина Оксана Владимировна</w:t>
            </w:r>
          </w:p>
        </w:tc>
        <w:tc>
          <w:tcPr>
            <w:tcW w:w="7087" w:type="dxa"/>
          </w:tcPr>
          <w:p w:rsidR="00A53907" w:rsidRPr="00523AF9" w:rsidRDefault="00A53907" w:rsidP="009D0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директор департамента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имущественных отношений</w:t>
            </w: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заместитель главы Нефтеюганского района</w:t>
            </w:r>
          </w:p>
          <w:p w:rsidR="00A53907" w:rsidRPr="00523AF9" w:rsidRDefault="00A53907" w:rsidP="009D00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A53907" w:rsidRPr="007A0B07" w:rsidRDefault="00A53907" w:rsidP="006972C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Наталья Викторовна</w:t>
            </w:r>
          </w:p>
        </w:tc>
        <w:tc>
          <w:tcPr>
            <w:tcW w:w="7087" w:type="dxa"/>
          </w:tcPr>
          <w:p w:rsidR="00A53907" w:rsidRPr="00523AF9" w:rsidRDefault="00A53907" w:rsidP="006972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юридического комитета администрации Нефтеюганского района</w:t>
            </w: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A53907" w:rsidRDefault="00A53907" w:rsidP="006972C2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Арнгольд Светлана Александровна</w:t>
            </w:r>
          </w:p>
        </w:tc>
        <w:tc>
          <w:tcPr>
            <w:tcW w:w="7087" w:type="dxa"/>
          </w:tcPr>
          <w:p w:rsidR="00A53907" w:rsidRDefault="00A53907" w:rsidP="00B20D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специалист – эксперт </w:t>
            </w:r>
            <w:r w:rsidR="00B2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по вопросам местного самоуправления и обращениям граждан администрации Нефтеюганского района</w:t>
            </w: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A53907" w:rsidRPr="007A0B07" w:rsidRDefault="00A53907" w:rsidP="003A15EF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Сидорова Светлана Олеговна</w:t>
            </w:r>
          </w:p>
        </w:tc>
        <w:tc>
          <w:tcPr>
            <w:tcW w:w="7087" w:type="dxa"/>
          </w:tcPr>
          <w:p w:rsidR="00A53907" w:rsidRPr="00523AF9" w:rsidRDefault="00A53907" w:rsidP="003A15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(заочно)</w:t>
            </w:r>
          </w:p>
          <w:p w:rsidR="00A53907" w:rsidRPr="00523AF9" w:rsidRDefault="00A53907" w:rsidP="003A15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A53907" w:rsidRPr="007A0B07" w:rsidRDefault="00A53907" w:rsidP="00DA0D4E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Швецов Эдуард Владимирович</w:t>
            </w:r>
          </w:p>
        </w:tc>
        <w:tc>
          <w:tcPr>
            <w:tcW w:w="7087" w:type="dxa"/>
          </w:tcPr>
          <w:p w:rsidR="00A53907" w:rsidRPr="00523AF9" w:rsidRDefault="00A53907" w:rsidP="00DA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(заочно)</w:t>
            </w:r>
          </w:p>
          <w:p w:rsidR="00A53907" w:rsidRPr="00523AF9" w:rsidRDefault="00A53907" w:rsidP="00DA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4503" w:type="dxa"/>
          </w:tcPr>
          <w:p w:rsidR="00A53907" w:rsidRPr="007A0B07" w:rsidRDefault="00A53907" w:rsidP="00154F80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Сочинская Алена Витальевна</w:t>
            </w:r>
          </w:p>
        </w:tc>
        <w:tc>
          <w:tcPr>
            <w:tcW w:w="7087" w:type="dxa"/>
          </w:tcPr>
          <w:p w:rsidR="00A53907" w:rsidRDefault="00A53907" w:rsidP="00154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(заочно)</w:t>
            </w:r>
          </w:p>
          <w:p w:rsidR="00A53907" w:rsidRPr="00523AF9" w:rsidRDefault="00A53907" w:rsidP="00154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907" w:rsidRPr="00523AF9" w:rsidRDefault="00A53907" w:rsidP="00154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907" w:rsidRPr="004B1797" w:rsidTr="0028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4503" w:type="dxa"/>
          </w:tcPr>
          <w:p w:rsidR="00A53907" w:rsidRPr="00523AF9" w:rsidRDefault="00A53907" w:rsidP="00B02C3D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Владимир Юрьевич</w:t>
            </w:r>
          </w:p>
        </w:tc>
        <w:tc>
          <w:tcPr>
            <w:tcW w:w="7087" w:type="dxa"/>
          </w:tcPr>
          <w:p w:rsidR="00A53907" w:rsidRDefault="00A53907" w:rsidP="00B02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депутат Думы Нефтеюганского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(заочно)</w:t>
            </w:r>
          </w:p>
          <w:p w:rsidR="00A53907" w:rsidRPr="00523AF9" w:rsidRDefault="00A53907" w:rsidP="00B02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0E29" w:rsidRPr="00523AF9" w:rsidRDefault="00630E29" w:rsidP="00630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0E29" w:rsidRPr="00523AF9" w:rsidRDefault="00630E29" w:rsidP="00630E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23A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Уставной комиссии присутствует более половины членов комиссии, заседание Уставной комиссии правомочно, кворум имеется.</w:t>
      </w:r>
    </w:p>
    <w:p w:rsidR="00057681" w:rsidRDefault="00057681" w:rsidP="009C4911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4911" w:rsidRPr="00173639" w:rsidRDefault="009C4911" w:rsidP="009C4911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3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Повестка дня: </w:t>
      </w:r>
    </w:p>
    <w:p w:rsidR="009C4911" w:rsidRDefault="009C4911" w:rsidP="009C4911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вопроса о 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4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сении изменений в Устав </w:t>
      </w:r>
      <w:r w:rsid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муниципального района Ханты-Мансийского автономного округа - Югры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4911" w:rsidRPr="001A1827" w:rsidRDefault="009C4911" w:rsidP="009C491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911" w:rsidRDefault="007A0B07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 вносимых изменений </w:t>
      </w:r>
      <w:r w:rsid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депутатами Думы Нефтеюганского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в электронной форме </w:t>
      </w:r>
      <w:r w:rsid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</w:t>
      </w:r>
      <w:r w:rsid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4911" w:rsidRDefault="009C4911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911" w:rsidRDefault="009C4911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первому</w:t>
      </w:r>
      <w:r w:rsidRPr="00A66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вопросу повестки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C4911" w:rsidRDefault="007A0B07" w:rsidP="009C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Предложено</w:t>
      </w:r>
      <w:r w:rsidR="009C4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рассмотреть следующие предложения о внесении изменений в Устав </w:t>
      </w:r>
      <w:r w:rsidR="005D4DEB" w:rsidRP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муниципального района Ханты-Мансийского автономного округа - Югры</w:t>
      </w:r>
      <w:r w:rsidR="009C49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4357" w:rsidRDefault="00164357" w:rsidP="00B46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DEB" w:rsidRDefault="005D4DEB" w:rsidP="005D4DEB">
      <w:pPr>
        <w:spacing w:after="0" w:line="240" w:lineRule="auto"/>
        <w:jc w:val="center"/>
        <w:rPr>
          <w:rFonts w:ascii="Times New Roman" w:eastAsia="Calibri" w:hAnsi="Times New Roman" w:cs="Times New Roman"/>
          <w:szCs w:val="21"/>
        </w:rPr>
      </w:pPr>
    </w:p>
    <w:p w:rsidR="00A53907" w:rsidRDefault="00A53907" w:rsidP="00A53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A14A0">
        <w:rPr>
          <w:rFonts w:ascii="Times New Roman" w:eastAsia="Calibri" w:hAnsi="Times New Roman" w:cs="Times New Roman"/>
          <w:b/>
          <w:sz w:val="26"/>
          <w:szCs w:val="26"/>
        </w:rPr>
        <w:t>СРАВНИТЕЛЬНАЯ ТАБЛИЦА</w:t>
      </w:r>
    </w:p>
    <w:p w:rsidR="00A53907" w:rsidRPr="001A14A0" w:rsidRDefault="00A53907" w:rsidP="00A53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изменений в Устав Нефтеюганского муниципального района Ханты-Мансийского автономного округа - Югры</w:t>
      </w:r>
    </w:p>
    <w:p w:rsidR="00A53907" w:rsidRDefault="00A53907" w:rsidP="00A53907">
      <w:pPr>
        <w:spacing w:after="0" w:line="240" w:lineRule="auto"/>
        <w:jc w:val="center"/>
        <w:rPr>
          <w:rFonts w:ascii="Times New Roman" w:eastAsia="Calibri" w:hAnsi="Times New Roman" w:cs="Times New Roman"/>
          <w:szCs w:val="21"/>
        </w:rPr>
      </w:pPr>
    </w:p>
    <w:tbl>
      <w:tblPr>
        <w:tblW w:w="160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536"/>
        <w:gridCol w:w="5103"/>
        <w:gridCol w:w="4253"/>
      </w:tblGrid>
      <w:tr w:rsidR="00A53907" w:rsidRPr="00F7016A" w:rsidTr="00881DC8">
        <w:trPr>
          <w:trHeight w:val="6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07" w:rsidRPr="00F7016A" w:rsidRDefault="00A53907" w:rsidP="00881D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Подпункт, пункт, статья Устава НР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07" w:rsidRPr="00F7016A" w:rsidRDefault="00A53907" w:rsidP="00881D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07" w:rsidRPr="00F7016A" w:rsidRDefault="00A53907" w:rsidP="00881D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907" w:rsidRPr="00F7016A" w:rsidRDefault="00A53907" w:rsidP="00881D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0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Обоснование вносимых изменений</w:t>
            </w:r>
          </w:p>
        </w:tc>
      </w:tr>
      <w:tr w:rsidR="00A53907" w:rsidRPr="00F7016A" w:rsidTr="00881DC8">
        <w:trPr>
          <w:trHeight w:val="6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07" w:rsidRDefault="00A53907" w:rsidP="00881D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Подпункты 21, 22 пункта 1 статьи 38 «</w:t>
            </w:r>
            <w:r w:rsidRPr="004A76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Полномочия Администрации района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07" w:rsidRPr="004A7660" w:rsidRDefault="00A53907" w:rsidP="008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6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21) осуществляет муниципальный контроль за соблюдением законодательства в области розничной продажи алкогольной продукции, спиртосодержащей продукции на межселенной территории Нефтеюганского района, 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продукции;</w:t>
            </w:r>
          </w:p>
          <w:p w:rsidR="00A53907" w:rsidRDefault="00A53907" w:rsidP="008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6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22) осуществляет муниципальный контроль в области торговой деятельности на межселенной территории Нефтеюганского района, в части соблюдения схемы размещения нестационарных торговых объектов.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07" w:rsidRDefault="00A53907" w:rsidP="008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Подпункты 21 и 22 пункта 1 статьи 38 исключить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07" w:rsidRDefault="00A53907" w:rsidP="008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66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11.06.2021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A7660">
              <w:rPr>
                <w:rFonts w:ascii="Times New Roman" w:hAnsi="Times New Roman" w:cs="Times New Roman"/>
                <w:sz w:val="24"/>
                <w:szCs w:val="24"/>
              </w:rPr>
              <w:t xml:space="preserve"> 170-ФЗ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A766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отдельные законодательные акты Российской Федерации в связи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принятием Федерального закона «</w:t>
            </w:r>
            <w:r w:rsidRPr="004A7660">
              <w:rPr>
                <w:rFonts w:ascii="Times New Roman" w:hAnsi="Times New Roman" w:cs="Times New Roman"/>
                <w:sz w:val="24"/>
                <w:szCs w:val="24"/>
              </w:rPr>
              <w:t xml:space="preserve">О государственном контроле (надзоре) и 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контроле в Российской Федерации», которым были внесены в </w:t>
            </w:r>
            <w:r w:rsidRPr="004A766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22.11.1995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A7660">
              <w:rPr>
                <w:rFonts w:ascii="Times New Roman" w:hAnsi="Times New Roman" w:cs="Times New Roman"/>
                <w:sz w:val="24"/>
                <w:szCs w:val="24"/>
              </w:rPr>
              <w:t xml:space="preserve"> 171-ФЗ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A7660">
              <w:rPr>
                <w:rFonts w:ascii="Times New Roman" w:hAnsi="Times New Roman" w:cs="Times New Roman"/>
                <w:sz w:val="24"/>
                <w:szCs w:val="24"/>
              </w:rPr>
      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распития) алкогольной продукции» и </w:t>
            </w:r>
            <w:r w:rsidRPr="004A766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28.12.2009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A7660">
              <w:rPr>
                <w:rFonts w:ascii="Times New Roman" w:hAnsi="Times New Roman" w:cs="Times New Roman"/>
                <w:sz w:val="24"/>
                <w:szCs w:val="24"/>
              </w:rPr>
              <w:t xml:space="preserve"> 381-ФЗ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A7660">
              <w:rPr>
                <w:rFonts w:ascii="Times New Roman" w:hAnsi="Times New Roman" w:cs="Times New Roman"/>
                <w:sz w:val="24"/>
                <w:szCs w:val="24"/>
              </w:rPr>
              <w:t>Об основах государственного регулирования торговой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ельности в Российской Федерации» изменения в части полномочий органов местного самоуправления</w:t>
            </w:r>
          </w:p>
        </w:tc>
      </w:tr>
      <w:tr w:rsidR="00A53907" w:rsidRPr="00F7016A" w:rsidTr="00881DC8">
        <w:trPr>
          <w:trHeight w:val="6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07" w:rsidRDefault="00A53907" w:rsidP="00881D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Подпункт 14 пункта 3 статьи 38 «</w:t>
            </w:r>
            <w:r w:rsidRPr="004A76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Полномочия Администрации района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07" w:rsidRPr="004A7660" w:rsidRDefault="00A53907" w:rsidP="008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76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14) осуществляет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07" w:rsidRDefault="00A53907" w:rsidP="008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 </w:t>
            </w:r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статьи 38 исключить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07" w:rsidRPr="004A7660" w:rsidRDefault="00A53907" w:rsidP="008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66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которым были внесены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статью 5 </w:t>
            </w:r>
            <w:r w:rsidRPr="004A7660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7660">
              <w:rPr>
                <w:rFonts w:ascii="Times New Roman" w:hAnsi="Times New Roman" w:cs="Times New Roman"/>
                <w:sz w:val="24"/>
                <w:szCs w:val="24"/>
              </w:rPr>
              <w:t xml:space="preserve"> РФ от 21.02.1992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A7660">
              <w:rPr>
                <w:rFonts w:ascii="Times New Roman" w:hAnsi="Times New Roman" w:cs="Times New Roman"/>
                <w:sz w:val="24"/>
                <w:szCs w:val="24"/>
              </w:rPr>
              <w:t xml:space="preserve"> 2395-1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недрах», устанавливающей полномочия органов местного самоуправления</w:t>
            </w:r>
          </w:p>
        </w:tc>
      </w:tr>
      <w:tr w:rsidR="00A53907" w:rsidRPr="00F7016A" w:rsidTr="00881DC8">
        <w:trPr>
          <w:trHeight w:val="6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07" w:rsidRPr="0067078C" w:rsidRDefault="00A53907" w:rsidP="00881D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39 «</w:t>
            </w:r>
            <w:r w:rsidRPr="00A47E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Контрольно-счетная палата Нефтеюганского района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07" w:rsidRPr="00A47EE5" w:rsidRDefault="00A53907" w:rsidP="008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E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Статья 39.</w:t>
            </w:r>
            <w:r w:rsidRPr="00A47E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Контрольно-счетная палата Нефтеюганского района</w:t>
            </w:r>
          </w:p>
          <w:p w:rsidR="00A53907" w:rsidRPr="00A47EE5" w:rsidRDefault="00A53907" w:rsidP="008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53907" w:rsidRPr="00A47EE5" w:rsidRDefault="00A53907" w:rsidP="008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E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Контрольно-счетная палата Нефтеюганского района образуется Думой Нефтеюганского района.</w:t>
            </w:r>
          </w:p>
          <w:p w:rsidR="00A53907" w:rsidRPr="0067078C" w:rsidRDefault="00A53907" w:rsidP="008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47E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Порядок организации и деятельности контрольно-счетной палаты Нефтеюганского района определяется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другими федеральными законами и иными нормативными правовыми актами Российской Федерации, муниципальными нормативными правовыми актами. В случаях и порядке, установленных федеральными законами, правовое регулирование организации и деятельности контрольно-счетной палаты Нефтеюганского района осуществляется также законами Ханты-Мансийского автономного округа-Югры.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07" w:rsidRDefault="00A53907" w:rsidP="008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Статью 39 изложить в следующей редакции: </w:t>
            </w:r>
          </w:p>
          <w:p w:rsidR="00A53907" w:rsidRPr="00777EE6" w:rsidRDefault="00A53907" w:rsidP="008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77EE6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39. Контрольно-счетная палата Нефтеюганского района</w:t>
            </w:r>
          </w:p>
          <w:p w:rsidR="00A53907" w:rsidRPr="00777EE6" w:rsidRDefault="00A53907" w:rsidP="008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E6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Контрольно-счетная палата Нефтеюганского района является постоянно действующим органом внешнего муниципального финансового контроля и образуется Думой района.</w:t>
            </w:r>
          </w:p>
          <w:p w:rsidR="00A53907" w:rsidRPr="00777EE6" w:rsidRDefault="00A53907" w:rsidP="008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Контрольно-счетная палата Нефтеюганского района обладает правами юридического лица и является муниципальным казенным учреждением. </w:t>
            </w:r>
          </w:p>
          <w:p w:rsidR="00A53907" w:rsidRPr="00777EE6" w:rsidRDefault="00A53907" w:rsidP="008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E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Контрольно-счетная палата Нефтеюганского района обладает организационной и функциональной независимостью, осуществляет свою деятельность самостоятельно.</w:t>
            </w:r>
          </w:p>
          <w:p w:rsidR="00A53907" w:rsidRPr="00777EE6" w:rsidRDefault="00A53907" w:rsidP="008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777EE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Контрольно-счетная палата Нефтеюганского района подотчетна Думе района.</w:t>
            </w:r>
          </w:p>
          <w:p w:rsidR="00A53907" w:rsidRPr="00777EE6" w:rsidRDefault="00A53907" w:rsidP="008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Порядок деятельности Контрольно-счетной палаты Нефтеюганского района устанавливается решением Думы района. </w:t>
            </w:r>
          </w:p>
          <w:p w:rsidR="00A53907" w:rsidRPr="00777EE6" w:rsidRDefault="00A53907" w:rsidP="008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E6">
              <w:rPr>
                <w:rFonts w:ascii="Times New Roman" w:eastAsia="Times New Roman" w:hAnsi="Times New Roman" w:cs="Times New Roman"/>
                <w:sz w:val="24"/>
                <w:szCs w:val="24"/>
              </w:rPr>
              <w:t>4. Контрольно-счетная палата Нефтеюганского района ежегодно подготавливает отчет о своей деятельности, который направляется на рассмотрение  в Думу района. После рассмотрения Думой района отчет о деятельности Контрольно-счетной палаты Нефтеюганского района опубликовывается в средствах массовой информации Нефтеюганского района или размещается на официальном сайте органов местного самоуправления Нефтеюганского района.</w:t>
            </w:r>
          </w:p>
          <w:p w:rsidR="00A53907" w:rsidRPr="00777EE6" w:rsidRDefault="00A53907" w:rsidP="008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E6">
              <w:rPr>
                <w:rFonts w:ascii="Times New Roman" w:eastAsia="Times New Roman" w:hAnsi="Times New Roman" w:cs="Times New Roman"/>
                <w:sz w:val="24"/>
                <w:szCs w:val="24"/>
              </w:rPr>
              <w:t>5. Должностным лицам Контрольно-счетной палаты Нефтеюганского района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Нефтеюганского района (в том числе по медицинскому и санаторно-курортному обеспечению, бытовому, транспортному и иным видам обслуживания).</w:t>
            </w:r>
          </w:p>
          <w:p w:rsidR="00A53907" w:rsidRPr="00777EE6" w:rsidRDefault="00A53907" w:rsidP="008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E6">
              <w:rPr>
                <w:rFonts w:ascii="Times New Roman" w:eastAsia="Times New Roman" w:hAnsi="Times New Roman" w:cs="Times New Roman"/>
                <w:sz w:val="24"/>
                <w:szCs w:val="24"/>
              </w:rPr>
              <w:t>6. Должностные лица Контрольно-счетной палаты Нефтеюганского района обязаны соблюдать ограничения, запреты, исполнять обязанности,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      </w:r>
          </w:p>
          <w:p w:rsidR="00A53907" w:rsidRPr="00777EE6" w:rsidRDefault="00A53907" w:rsidP="008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E6">
              <w:rPr>
                <w:rFonts w:ascii="Times New Roman" w:eastAsia="Times New Roman" w:hAnsi="Times New Roman" w:cs="Times New Roman"/>
                <w:sz w:val="24"/>
                <w:szCs w:val="24"/>
              </w:rPr>
              <w:t>7. Финансовое обеспечение деятельности Контрольно-счетной палаты Нефтеюганского района осуществляется за счет средств бюджета Нефтеюганского района и предусматривается в объеме, позволяющем обеспечить возможность осуществления возложенных на неё полномочий.</w:t>
            </w:r>
          </w:p>
          <w:p w:rsidR="00A53907" w:rsidRPr="0067078C" w:rsidRDefault="00A53907" w:rsidP="008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EE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и организационное обеспечение деятельности Контрольно-счетной палаты Нефтеюганского района осуществляется в порядке, опре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деленном решением Думы района.»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07" w:rsidRPr="0067078C" w:rsidRDefault="00A53907" w:rsidP="008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EE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01.07.2021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47EE5">
              <w:rPr>
                <w:rFonts w:ascii="Times New Roman" w:hAnsi="Times New Roman" w:cs="Times New Roman"/>
                <w:sz w:val="24"/>
                <w:szCs w:val="24"/>
              </w:rPr>
              <w:t xml:space="preserve"> 255-ФЗ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47EE5">
              <w:rPr>
                <w:rFonts w:ascii="Times New Roman" w:hAnsi="Times New Roman" w:cs="Times New Roman"/>
                <w:sz w:val="24"/>
                <w:szCs w:val="24"/>
              </w:rPr>
              <w:t>О внесении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Федеральный закон «</w:t>
            </w:r>
            <w:r w:rsidRPr="00A47EE5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и деятельности контрольно-счетных органов субъектов Российской Федерации и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7EE5">
              <w:rPr>
                <w:rFonts w:ascii="Times New Roman" w:hAnsi="Times New Roman" w:cs="Times New Roman"/>
                <w:sz w:val="24"/>
                <w:szCs w:val="24"/>
              </w:rPr>
              <w:t xml:space="preserve"> и отдельные законодате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льные акты Российской Федерации»</w:t>
            </w:r>
          </w:p>
        </w:tc>
      </w:tr>
      <w:tr w:rsidR="00A53907" w:rsidRPr="00F7016A" w:rsidTr="00881DC8">
        <w:trPr>
          <w:trHeight w:val="6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07" w:rsidRPr="00777EE6" w:rsidRDefault="00A53907" w:rsidP="00881D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07" w:rsidRPr="0067078C" w:rsidRDefault="00A53907" w:rsidP="008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07" w:rsidRDefault="00A53907" w:rsidP="008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Главу </w:t>
            </w:r>
            <w:r w:rsidRPr="00D501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D50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дополнить статьями 39.1 – 39.4 в редакции согласно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приложению</w:t>
            </w:r>
          </w:p>
          <w:p w:rsidR="00A53907" w:rsidRPr="0067078C" w:rsidRDefault="00A53907" w:rsidP="008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07" w:rsidRPr="0067078C" w:rsidRDefault="00A53907" w:rsidP="008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11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01.07.2021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</w:t>
            </w:r>
          </w:p>
        </w:tc>
      </w:tr>
      <w:tr w:rsidR="00A53907" w:rsidRPr="00F7016A" w:rsidTr="00881DC8">
        <w:trPr>
          <w:trHeight w:val="6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07" w:rsidRDefault="00A53907" w:rsidP="00881D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 6 статьи 54 «Расходы бюджета Нефтеюганского района»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07" w:rsidRDefault="00A53907" w:rsidP="008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07" w:rsidRDefault="00A53907" w:rsidP="008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6 статьи 54 дополнить подпунктом 6.4 следующего содержания:</w:t>
            </w:r>
          </w:p>
          <w:p w:rsidR="00A53907" w:rsidRDefault="00A53907" w:rsidP="008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«6.4. </w:t>
            </w:r>
            <w:r w:rsidRPr="00FD27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Меры по </w:t>
            </w:r>
            <w:r w:rsidRPr="004A766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материальному и социальному обеспечению председателя, заместителя председателя, инспекторов и иных работников аппарата Контрольно-счетной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палаты Нефтеюганского района</w:t>
            </w:r>
            <w:r w:rsidRPr="00FD27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устанавливаются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решением Думы района </w:t>
            </w:r>
            <w:r w:rsidRPr="00FD2759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Федеральным законом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Pr="00FD2759">
              <w:rPr>
                <w:rFonts w:ascii="Times New Roman" w:eastAsia="Times New Roman" w:hAnsi="Times New Roman" w:cs="Times New Roman"/>
                <w:sz w:val="24"/>
                <w:szCs w:val="24"/>
              </w:rPr>
              <w:t>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27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другими федеральными законами и законами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Ханты-Мансийского автономного округа - Югры</w:t>
            </w:r>
            <w:r w:rsidRPr="00FD27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07" w:rsidRPr="0067078C" w:rsidRDefault="00A53907" w:rsidP="0088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20.1 Федерального закона от </w:t>
            </w:r>
            <w:r w:rsidRPr="00FD2759">
              <w:rPr>
                <w:rFonts w:ascii="Times New Roman" w:hAnsi="Times New Roman" w:cs="Times New Roman"/>
                <w:sz w:val="24"/>
                <w:szCs w:val="24"/>
              </w:rPr>
              <w:t xml:space="preserve">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</w:tc>
      </w:tr>
    </w:tbl>
    <w:p w:rsidR="005A4878" w:rsidRDefault="005A4878" w:rsidP="00A5390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3907" w:rsidRPr="00A53907" w:rsidRDefault="00A53907" w:rsidP="00A5390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к Сравнительной таблице</w:t>
      </w:r>
      <w:r w:rsidRPr="00A53907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A53907" w:rsidRPr="00A53907" w:rsidRDefault="00A53907" w:rsidP="00A5390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в Устав Нефтеюганского </w:t>
      </w:r>
    </w:p>
    <w:p w:rsidR="00A53907" w:rsidRPr="00A53907" w:rsidRDefault="00A53907" w:rsidP="00A5390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Ханты-Мансийского </w:t>
      </w:r>
    </w:p>
    <w:p w:rsidR="00A53907" w:rsidRPr="00A53907" w:rsidRDefault="00A53907" w:rsidP="00A5390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автономного округа - Югры</w:t>
      </w:r>
    </w:p>
    <w:p w:rsidR="00A53907" w:rsidRPr="00A53907" w:rsidRDefault="00A53907" w:rsidP="00A53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3907" w:rsidRPr="00A53907" w:rsidRDefault="00A53907" w:rsidP="00A53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39.1. Состав и структура Контрольно-счетной палаты Нефтеюганского района</w:t>
      </w:r>
    </w:p>
    <w:p w:rsidR="00A53907" w:rsidRPr="00A53907" w:rsidRDefault="00A53907" w:rsidP="00A53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>1. Контрольно-счетная палата Нефтеюганского района образуется в составе председателя, заместителя председателя и аппарата Контрольно-счетной палаты Нефтеюганского района. В состав аппарата Контрольно-счетной палаты Нефтеюганского района входят инспекторы и иные штатные работники.</w:t>
      </w:r>
    </w:p>
    <w:p w:rsidR="00A53907" w:rsidRPr="00A53907" w:rsidRDefault="00A53907" w:rsidP="00A53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Структура Контрольно-счетной палаты Нефтеюганского района определяется </w:t>
      </w: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порядке, установленном нормативным правовым актом Думы района.</w:t>
      </w:r>
    </w:p>
    <w:p w:rsidR="00A53907" w:rsidRPr="00A53907" w:rsidRDefault="00A53907" w:rsidP="00A53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Руководит работой Контрольно-счетной палаты Нефтеюганского района председатель Контрольно-счетной палаты Нефтеюганского района. </w:t>
      </w:r>
    </w:p>
    <w:p w:rsidR="00A53907" w:rsidRPr="00A53907" w:rsidRDefault="00A53907" w:rsidP="00A53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>4. Должность председателя Контрольно-счетной палаты Нефтеюганского района, заместителя председателя относится к муниципальным должностям.</w:t>
      </w:r>
    </w:p>
    <w:p w:rsidR="00A53907" w:rsidRPr="00A53907" w:rsidRDefault="00A53907" w:rsidP="00A53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Председатель, заместитель председателя и инспекторы Контрольно-счетной палаты Нефтеюганского района являются должностными лицами Контрольно-счетной палаты Нефтеюганского района. Должностные лица Контрольно-счетной палаты Нефтеюганского района обладают гарантиями профессиональной независимости.</w:t>
      </w:r>
    </w:p>
    <w:p w:rsidR="00A53907" w:rsidRPr="00A53907" w:rsidRDefault="00A53907" w:rsidP="00A53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Штатная численность Контрольно-счетной палаты Нефтеюганского района определяется решением Думы района по представлению председателя Контрольно-счетной палаты Нефтеюганского района с учетом необходимости выполнения возложенных законодательством полномочий, обеспечения организационной </w:t>
      </w: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функциональной независимости Контрольно-счетной палаты Нефтеюганского района.</w:t>
      </w:r>
    </w:p>
    <w:p w:rsidR="00A53907" w:rsidRPr="00A53907" w:rsidRDefault="00A53907" w:rsidP="00A53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>6. В Контрольно-счетной палате Нефтеюганского района может быть образован коллегиальный орган (коллегия). Коллегиальный орган (коллегия) рассматривает наиболее важные вопросы деятельности Контрольно-счетной палаты Нефтеюганского района, включая вопросы планирования и организации его деятельности, методологии контрольной деятельности. Компетенция и порядок работы коллегиального органа (коллегии) определяются нормативным правовым актом Думы района.</w:t>
      </w:r>
    </w:p>
    <w:p w:rsidR="00A53907" w:rsidRPr="00A53907" w:rsidRDefault="00A53907" w:rsidP="00A53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3907" w:rsidRPr="00A53907" w:rsidRDefault="00A53907" w:rsidP="00A53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39.2. Порядок назначения на должность председателя, заместителя председателя Контрольно-счетной палаты Нефтеюганского района</w:t>
      </w:r>
    </w:p>
    <w:p w:rsidR="00A53907" w:rsidRPr="00A53907" w:rsidRDefault="00A53907" w:rsidP="00A53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Председатель, заместитель председателя Контрольно-счетной палаты Нефтеюганского района, назначаются на должность Думой района сроком на пять лет.</w:t>
      </w:r>
    </w:p>
    <w:p w:rsidR="00A53907" w:rsidRPr="00A53907" w:rsidRDefault="00A53907" w:rsidP="00A53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Предложение о кандидатуре на должность председателя Контрольно-счетной палаты Нефтеюганского района вносится в Думу района:</w:t>
      </w:r>
    </w:p>
    <w:p w:rsidR="00A53907" w:rsidRPr="00A53907" w:rsidRDefault="00A53907" w:rsidP="00A53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председателем Думы района;</w:t>
      </w:r>
    </w:p>
    <w:p w:rsidR="00A53907" w:rsidRPr="00A53907" w:rsidRDefault="00A53907" w:rsidP="00A53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>2) депутатами Думы района - не менее одной трети от установленного числа депутатов Думы района;</w:t>
      </w:r>
    </w:p>
    <w:p w:rsidR="00A53907" w:rsidRPr="00A53907" w:rsidRDefault="00A53907" w:rsidP="00A53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>3) Главой района.</w:t>
      </w:r>
    </w:p>
    <w:p w:rsidR="00A53907" w:rsidRPr="00A53907" w:rsidRDefault="00A53907" w:rsidP="00A53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внесения предложений о кандидатуре на должность председателя Контрольно-счетной палаты Нефтеюганского района в Думу района предоставлено также комитетам и комиссиям Думы района.</w:t>
      </w:r>
    </w:p>
    <w:p w:rsidR="00A53907" w:rsidRPr="00A53907" w:rsidRDefault="00A53907" w:rsidP="00A53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Предложения о кандидатурах на должность заместителя председателя Контрольно-счетной палаты Нефтеюганского района </w:t>
      </w:r>
      <w:r w:rsidR="005A487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носятся в Думу района</w:t>
      </w:r>
      <w:r w:rsidR="005A48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порядке, установленном нормативным правовым актом Думы района.</w:t>
      </w:r>
    </w:p>
    <w:p w:rsidR="00A53907" w:rsidRPr="00A53907" w:rsidRDefault="00A53907" w:rsidP="00A53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Порядок рассмотрения кандидатур на должности председателя, заместителя председателя Контрольно-счетной палаты Нефтеюганского района устанавливается нормативным правовым актом Думы района.</w:t>
      </w:r>
    </w:p>
    <w:p w:rsidR="00A53907" w:rsidRPr="00A53907" w:rsidRDefault="00A53907" w:rsidP="00A53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3907" w:rsidRPr="00A53907" w:rsidRDefault="00A53907" w:rsidP="00A53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39.3. Полномочия Контрольно-счетной палаты Нефтеюганского района</w:t>
      </w:r>
    </w:p>
    <w:p w:rsidR="00A53907" w:rsidRPr="00A53907" w:rsidRDefault="00A53907" w:rsidP="00A53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Контрольно-счетная палата Нефтеюганского района осуществляет следующие основные полномочия:</w:t>
      </w:r>
    </w:p>
    <w:p w:rsidR="00A53907" w:rsidRPr="00A53907" w:rsidRDefault="00A53907" w:rsidP="00A53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>1) организация и осуществление контроля за законностью и эффективностью использования средств бюджета Нефтеюганского района, а также иных средств</w:t>
      </w:r>
      <w:r w:rsidR="005A48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случаях, предусмотренных законодательством Российской Федерации;</w:t>
      </w:r>
    </w:p>
    <w:p w:rsidR="00A53907" w:rsidRPr="00A53907" w:rsidRDefault="00A53907" w:rsidP="00A53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>2) экспертиза проектов бюджета Нефтеюганского района, проверка и анализ обоснованности его показателей;</w:t>
      </w:r>
    </w:p>
    <w:p w:rsidR="00A53907" w:rsidRPr="00A53907" w:rsidRDefault="00A53907" w:rsidP="00A53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>3) внешняя проверка годового отчета об исполнении бюджета Нефтеюганского района;</w:t>
      </w:r>
    </w:p>
    <w:p w:rsidR="00A53907" w:rsidRPr="00A53907" w:rsidRDefault="00A53907" w:rsidP="00A53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проведение аудита в сфере закупок товаров, работ и услуг в соответствии </w:t>
      </w: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A53907" w:rsidRPr="00A53907" w:rsidRDefault="00A53907" w:rsidP="00A53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>5) оценка эффективности формирования муниципальной собственности Нефтеюганского района, управления и распоряжения такой собственностью</w:t>
      </w:r>
      <w:r w:rsidR="005A48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A53907" w:rsidRPr="00A53907" w:rsidRDefault="00A53907" w:rsidP="00A53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>6) оценка эффективности предоставления налоговых и иных льгот и преимуществ, бюджетных кредитов за счет средств бюджета Нефтеюганского района, а также оценка законности предоставления муниципальных гарантий</w:t>
      </w:r>
      <w:r w:rsidR="005A48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поручительств или обеспечения исполнения обязательств другими способами</w:t>
      </w:r>
      <w:r w:rsidR="005A48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сделкам, совершаемым юридическими лицами и индивидуальными предпринимателями за счет средств бюджета Нефтеюганского района и имущества, находящегося в муниципальной собственности Нефтеюганского района;</w:t>
      </w:r>
    </w:p>
    <w:p w:rsidR="00A53907" w:rsidRPr="00A53907" w:rsidRDefault="00A53907" w:rsidP="00A53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>7) экспертиза проектов муниципальных правовых актов Нефтеюганского района в части, касающейся расходных обязательств муниципального образования Нефтеюганский район, экспертиза проектов муниципальных правовых актов Нефтеюганского района, приводящих к изменению доходов бюджета Нефтеюганского района, а также муниципальных программ Нефтеюганского района (проектов муниципальных программ Нефтеюганского района);</w:t>
      </w:r>
    </w:p>
    <w:p w:rsidR="00A53907" w:rsidRPr="00A53907" w:rsidRDefault="00A53907" w:rsidP="00A53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>8) анализ и мониторинг бюджетного процесса в муниципальном образовании Нефтеюганский район,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A53907" w:rsidRPr="00A53907" w:rsidRDefault="00A53907" w:rsidP="00A53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>9)  проведение оперативного анализа исполнения и контроля за организацией исполнения бюджета Нефтеюганского района в текущем финансовом году, ежеквартальное представление информации о ходе исполнения бюджета Нефтеюганского района, о результатах проведенных контрольных и экспертно-аналитических мероприятий в Думу района и Главе района;</w:t>
      </w:r>
    </w:p>
    <w:p w:rsidR="00A53907" w:rsidRPr="00A53907" w:rsidRDefault="00A53907" w:rsidP="00A53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>10) осуществление контроля за состоянием муниципального внутреннего</w:t>
      </w:r>
      <w:r w:rsidR="005A48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>и внешнего долга;</w:t>
      </w:r>
    </w:p>
    <w:p w:rsidR="00A53907" w:rsidRPr="00A53907" w:rsidRDefault="00A53907" w:rsidP="00A53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>11) оценка реализуемости, рисков и результатов достижения целей социально-экономического развития муниципального образования Нефтеюганский район, предусмотренных документами стратегического планирования муниципального образования Нефтеюганский район, в пределах компетенции Контрольно-счетной палаты Нефтеюганского района;</w:t>
      </w:r>
    </w:p>
    <w:p w:rsidR="00A53907" w:rsidRPr="00A53907" w:rsidRDefault="00A53907" w:rsidP="00A53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12) участие в пределах полномочий в мероприятиях, направленных </w:t>
      </w: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противодействие коррупции;</w:t>
      </w:r>
    </w:p>
    <w:p w:rsidR="00A53907" w:rsidRPr="00A53907" w:rsidRDefault="00A53907" w:rsidP="00A53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>13) иные полномочия в сфере внешнего муниципального финансового контроля, установленные федеральными законами, законами Ханты-Мансийского автономного округа – Югры, настоящим Уставом и нормативными правовыми актами Думы района.</w:t>
      </w:r>
    </w:p>
    <w:p w:rsidR="00A53907" w:rsidRPr="00A53907" w:rsidRDefault="00A53907" w:rsidP="00A53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Контрольно-счетная палата Нефтеюганского района наряду с полномочиями, предусмотренными пунктом 1 настоящей статьи, осуществляет контроль</w:t>
      </w:r>
      <w:r w:rsidR="005A48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законностью и эффективностью использования средств бюджета Нефтеюганского района, поступивших в бюджеты поселений, входящих в состав муниципального района.</w:t>
      </w:r>
    </w:p>
    <w:p w:rsidR="00A53907" w:rsidRPr="00A53907" w:rsidRDefault="00A53907" w:rsidP="00A53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3907" w:rsidRPr="00A53907" w:rsidRDefault="00A53907" w:rsidP="00A53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39.4. Досрочное освобождение от должности председателя, заместителя председателя Контрольно-счетной палаты Нефтеюганского района</w:t>
      </w:r>
    </w:p>
    <w:p w:rsidR="00A53907" w:rsidRPr="00A53907" w:rsidRDefault="00A53907" w:rsidP="00A53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Должностное лицо Контрольно-счетной палаты Нефтеюганского района, замещающее муниципальную должность, досрочно освобождается от должности на основании решения Думы района в случае: </w:t>
      </w:r>
    </w:p>
    <w:p w:rsidR="00A53907" w:rsidRPr="00A53907" w:rsidRDefault="00A53907" w:rsidP="00A53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>1) вступления в законную силу обвинительного приговора суда в отношении его;</w:t>
      </w:r>
    </w:p>
    <w:p w:rsidR="00A53907" w:rsidRPr="00A53907" w:rsidRDefault="00A53907" w:rsidP="00A53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признания его недееспособным или ограниченно дееспособным вступившим </w:t>
      </w: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законную силу решением суда;</w:t>
      </w:r>
    </w:p>
    <w:p w:rsidR="00A53907" w:rsidRPr="00A53907" w:rsidRDefault="00A53907" w:rsidP="00A53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A53907" w:rsidRPr="00A53907" w:rsidRDefault="00A53907" w:rsidP="00A53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>4) подачи письменного заявления об отставке;</w:t>
      </w:r>
    </w:p>
    <w:p w:rsidR="00A53907" w:rsidRPr="00A53907" w:rsidRDefault="00A53907" w:rsidP="00A53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>5) нарушения требований законодательства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должностного лица проголосует большинство от установленного числа депутатов Думы района;</w:t>
      </w:r>
    </w:p>
    <w:p w:rsidR="00A53907" w:rsidRPr="00A53907" w:rsidRDefault="00A53907" w:rsidP="00A53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>6) достижения установленного нормативным правовым актом Думы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предельного возраста пребывания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должности;</w:t>
      </w:r>
    </w:p>
    <w:p w:rsidR="00A53907" w:rsidRPr="00A53907" w:rsidRDefault="00A53907" w:rsidP="00A539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выявления обстоятельств, предусмотренных частями 4 - 6 статьи 7 Федерального закона от 07.02.2011 № 6-ФЗ «Об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бщих принципах организации и деятельности контрольно-счетных органов субъектов Российской Федерации </w:t>
      </w: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муниципальных образований»;</w:t>
      </w:r>
    </w:p>
    <w:p w:rsidR="00A53907" w:rsidRPr="00A53907" w:rsidRDefault="00A53907" w:rsidP="00A53907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8) несоблюдения ограничений, запретов, неисполнения обязанностей, которые установлены Федеральным законом от 25.12.2008 № 273-ФЗ «О противодействии коррупции», Федеральным законом от 03.12.2012 № 230-ФЗ «О контроле </w:t>
      </w:r>
      <w:r w:rsidRPr="00A5390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5D4DEB" w:rsidRDefault="005D4DEB" w:rsidP="005D4DEB">
      <w:pPr>
        <w:spacing w:after="0" w:line="240" w:lineRule="auto"/>
        <w:jc w:val="center"/>
        <w:rPr>
          <w:rFonts w:ascii="Times New Roman" w:eastAsia="Calibri" w:hAnsi="Times New Roman" w:cs="Times New Roman"/>
          <w:szCs w:val="21"/>
        </w:rPr>
      </w:pPr>
    </w:p>
    <w:p w:rsidR="005D4DEB" w:rsidRDefault="00057681" w:rsidP="0016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D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Решили:</w:t>
      </w:r>
      <w:r w:rsidRPr="006C6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DEB" w:rsidRDefault="005D4DEB" w:rsidP="0016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Одобрить предлагаемые изменения в </w:t>
      </w:r>
      <w:r w:rsidRP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Нефтеюганского муниципального района Ханты-Мансийского автономного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4357" w:rsidRDefault="005A4878" w:rsidP="00164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4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57681" w:rsidRPr="006C6A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Вынести на публичные слушания проект решения Думы Нефтеюганского района «О внесении изменений в Устав муниципального образования Нефтеюганский район».</w:t>
      </w:r>
    </w:p>
    <w:p w:rsidR="0079127B" w:rsidRPr="006C6AD6" w:rsidRDefault="0079127B" w:rsidP="0016435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9127B" w:rsidRDefault="0079127B" w:rsidP="002748B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9127B" w:rsidRDefault="0079127B" w:rsidP="002748B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4629D" w:rsidRPr="006C6AD6" w:rsidRDefault="00525C1B" w:rsidP="002748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Секретарь </w:t>
      </w:r>
      <w:r w:rsidR="00523AF9"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164357" w:rsidRPr="006C6A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В.В.Шатиленя</w:t>
      </w:r>
    </w:p>
    <w:sectPr w:rsidR="00B4629D" w:rsidRPr="006C6AD6" w:rsidSect="00057681">
      <w:footerReference w:type="default" r:id="rId9"/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CDA" w:rsidRDefault="00482CDA" w:rsidP="004B1797">
      <w:pPr>
        <w:spacing w:after="0" w:line="240" w:lineRule="auto"/>
      </w:pPr>
      <w:r>
        <w:separator/>
      </w:r>
    </w:p>
  </w:endnote>
  <w:endnote w:type="continuationSeparator" w:id="0">
    <w:p w:rsidR="00482CDA" w:rsidRDefault="00482CDA" w:rsidP="004B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6031347"/>
      <w:docPartObj>
        <w:docPartGallery w:val="Page Numbers (Bottom of Page)"/>
        <w:docPartUnique/>
      </w:docPartObj>
    </w:sdtPr>
    <w:sdtEndPr/>
    <w:sdtContent>
      <w:p w:rsidR="004B1797" w:rsidRDefault="004B179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CDD">
          <w:rPr>
            <w:noProof/>
          </w:rPr>
          <w:t>1</w:t>
        </w:r>
        <w:r>
          <w:fldChar w:fldCharType="end"/>
        </w:r>
      </w:p>
    </w:sdtContent>
  </w:sdt>
  <w:p w:rsidR="004B1797" w:rsidRDefault="004B179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CDA" w:rsidRDefault="00482CDA" w:rsidP="004B1797">
      <w:pPr>
        <w:spacing w:after="0" w:line="240" w:lineRule="auto"/>
      </w:pPr>
      <w:r>
        <w:separator/>
      </w:r>
    </w:p>
  </w:footnote>
  <w:footnote w:type="continuationSeparator" w:id="0">
    <w:p w:rsidR="00482CDA" w:rsidRDefault="00482CDA" w:rsidP="004B1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559F"/>
    <w:multiLevelType w:val="hybridMultilevel"/>
    <w:tmpl w:val="C1D81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A3A27"/>
    <w:multiLevelType w:val="hybridMultilevel"/>
    <w:tmpl w:val="1C567FDE"/>
    <w:lvl w:ilvl="0" w:tplc="0CEABE58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7337"/>
    <w:multiLevelType w:val="hybridMultilevel"/>
    <w:tmpl w:val="926252EE"/>
    <w:lvl w:ilvl="0" w:tplc="352428B8">
      <w:start w:val="1"/>
      <w:numFmt w:val="bullet"/>
      <w:lvlText w:val=""/>
      <w:lvlJc w:val="left"/>
      <w:pPr>
        <w:tabs>
          <w:tab w:val="num" w:pos="1540"/>
        </w:tabs>
        <w:ind w:left="1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664F45"/>
    <w:multiLevelType w:val="multilevel"/>
    <w:tmpl w:val="9A761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6151F58"/>
    <w:multiLevelType w:val="hybridMultilevel"/>
    <w:tmpl w:val="F21822F6"/>
    <w:lvl w:ilvl="0" w:tplc="26447A3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2B7B98"/>
    <w:multiLevelType w:val="hybridMultilevel"/>
    <w:tmpl w:val="F8046F54"/>
    <w:lvl w:ilvl="0" w:tplc="04190011">
      <w:start w:val="4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334AE"/>
    <w:multiLevelType w:val="hybridMultilevel"/>
    <w:tmpl w:val="547A2630"/>
    <w:lvl w:ilvl="0" w:tplc="7AC095F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22F0437"/>
    <w:multiLevelType w:val="hybridMultilevel"/>
    <w:tmpl w:val="25C42210"/>
    <w:lvl w:ilvl="0" w:tplc="B9B4C0A6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B6ABD"/>
    <w:multiLevelType w:val="hybridMultilevel"/>
    <w:tmpl w:val="5BBA85CE"/>
    <w:lvl w:ilvl="0" w:tplc="FDB837A0">
      <w:start w:val="6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3BD645A8"/>
    <w:multiLevelType w:val="hybridMultilevel"/>
    <w:tmpl w:val="FF1C7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A3A19"/>
    <w:multiLevelType w:val="hybridMultilevel"/>
    <w:tmpl w:val="CCB0336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2E70F552">
      <w:start w:val="1"/>
      <w:numFmt w:val="decimal"/>
      <w:lvlText w:val="%2)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DE85019"/>
    <w:multiLevelType w:val="hybridMultilevel"/>
    <w:tmpl w:val="ABE621AE"/>
    <w:lvl w:ilvl="0" w:tplc="97A6240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2510F59"/>
    <w:multiLevelType w:val="hybridMultilevel"/>
    <w:tmpl w:val="57CEF35A"/>
    <w:lvl w:ilvl="0" w:tplc="67FA8186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62F945B0"/>
    <w:multiLevelType w:val="hybridMultilevel"/>
    <w:tmpl w:val="4E44E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930A2"/>
    <w:multiLevelType w:val="multilevel"/>
    <w:tmpl w:val="056E9CB2"/>
    <w:lvl w:ilvl="0">
      <w:start w:val="3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3"/>
      <w:lvlText w:val="Статья %2."/>
      <w:lvlJc w:val="center"/>
      <w:pPr>
        <w:tabs>
          <w:tab w:val="num" w:pos="1743"/>
        </w:tabs>
        <w:ind w:left="1800" w:firstLine="0"/>
      </w:pPr>
      <w:rPr>
        <w:rFonts w:ascii="Arial" w:hAnsi="Arial" w:cs="Times New Roman" w:hint="default"/>
        <w:sz w:val="24"/>
        <w:szCs w:val="24"/>
      </w:rPr>
    </w:lvl>
    <w:lvl w:ilvl="2">
      <w:start w:val="1"/>
      <w:numFmt w:val="decimal"/>
      <w:lvlText w:val="Статья %3."/>
      <w:lvlJc w:val="center"/>
      <w:pPr>
        <w:tabs>
          <w:tab w:val="num" w:pos="2643"/>
        </w:tabs>
        <w:ind w:left="2700" w:firstLine="0"/>
      </w:pPr>
      <w:rPr>
        <w:rFonts w:ascii="Arial" w:hAnsi="Arial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675C7100"/>
    <w:multiLevelType w:val="hybridMultilevel"/>
    <w:tmpl w:val="A2C03ABC"/>
    <w:lvl w:ilvl="0" w:tplc="BEA676A8">
      <w:start w:val="1"/>
      <w:numFmt w:val="decimal"/>
      <w:lvlText w:val="%1)"/>
      <w:lvlJc w:val="center"/>
      <w:pPr>
        <w:tabs>
          <w:tab w:val="num" w:pos="2577"/>
        </w:tabs>
        <w:ind w:left="2520" w:firstLine="0"/>
      </w:pPr>
      <w:rPr>
        <w:rFonts w:cs="Times New Roman"/>
      </w:rPr>
    </w:lvl>
    <w:lvl w:ilvl="1" w:tplc="8C120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9844892"/>
    <w:multiLevelType w:val="hybridMultilevel"/>
    <w:tmpl w:val="ABE621AE"/>
    <w:lvl w:ilvl="0" w:tplc="97A6240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B266CA0"/>
    <w:multiLevelType w:val="hybridMultilevel"/>
    <w:tmpl w:val="5B123FD8"/>
    <w:lvl w:ilvl="0" w:tplc="D102B3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92466"/>
    <w:multiLevelType w:val="hybridMultilevel"/>
    <w:tmpl w:val="BA3E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C3E1A"/>
    <w:multiLevelType w:val="hybridMultilevel"/>
    <w:tmpl w:val="2FD09CF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19"/>
  </w:num>
  <w:num w:numId="7">
    <w:abstractNumId w:val="5"/>
  </w:num>
  <w:num w:numId="8">
    <w:abstractNumId w:val="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8"/>
  </w:num>
  <w:num w:numId="13">
    <w:abstractNumId w:val="7"/>
  </w:num>
  <w:num w:numId="14">
    <w:abstractNumId w:val="17"/>
  </w:num>
  <w:num w:numId="15">
    <w:abstractNumId w:val="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3"/>
  </w:num>
  <w:num w:numId="20">
    <w:abstractNumId w:val="6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B7"/>
    <w:rsid w:val="000051E5"/>
    <w:rsid w:val="00006AB5"/>
    <w:rsid w:val="00021859"/>
    <w:rsid w:val="0003746D"/>
    <w:rsid w:val="00043B5F"/>
    <w:rsid w:val="000575E9"/>
    <w:rsid w:val="00057681"/>
    <w:rsid w:val="00080EA0"/>
    <w:rsid w:val="00081113"/>
    <w:rsid w:val="00086576"/>
    <w:rsid w:val="000865A4"/>
    <w:rsid w:val="000A73E7"/>
    <w:rsid w:val="000B0A6F"/>
    <w:rsid w:val="000C2368"/>
    <w:rsid w:val="000C39DC"/>
    <w:rsid w:val="000D59CC"/>
    <w:rsid w:val="001114A3"/>
    <w:rsid w:val="00122E01"/>
    <w:rsid w:val="00130532"/>
    <w:rsid w:val="0013443C"/>
    <w:rsid w:val="00142AC3"/>
    <w:rsid w:val="00143845"/>
    <w:rsid w:val="001504E7"/>
    <w:rsid w:val="00164357"/>
    <w:rsid w:val="00165D84"/>
    <w:rsid w:val="00167450"/>
    <w:rsid w:val="00167680"/>
    <w:rsid w:val="0017110B"/>
    <w:rsid w:val="00173639"/>
    <w:rsid w:val="001941DA"/>
    <w:rsid w:val="001A367C"/>
    <w:rsid w:val="001B6BF9"/>
    <w:rsid w:val="001D4701"/>
    <w:rsid w:val="002041D0"/>
    <w:rsid w:val="00230911"/>
    <w:rsid w:val="002508DD"/>
    <w:rsid w:val="002567E4"/>
    <w:rsid w:val="002705AD"/>
    <w:rsid w:val="002748B8"/>
    <w:rsid w:val="0028282C"/>
    <w:rsid w:val="00294C19"/>
    <w:rsid w:val="002A60FE"/>
    <w:rsid w:val="002C2A01"/>
    <w:rsid w:val="002E59FB"/>
    <w:rsid w:val="002F64F8"/>
    <w:rsid w:val="003A5425"/>
    <w:rsid w:val="003B594E"/>
    <w:rsid w:val="003B6190"/>
    <w:rsid w:val="003C49F0"/>
    <w:rsid w:val="003D5F55"/>
    <w:rsid w:val="00404730"/>
    <w:rsid w:val="00421CF2"/>
    <w:rsid w:val="004324F1"/>
    <w:rsid w:val="00452B3E"/>
    <w:rsid w:val="00482CDA"/>
    <w:rsid w:val="004B1797"/>
    <w:rsid w:val="004B2B59"/>
    <w:rsid w:val="004B48E0"/>
    <w:rsid w:val="004C3047"/>
    <w:rsid w:val="004C4CDD"/>
    <w:rsid w:val="004D0683"/>
    <w:rsid w:val="004E05F6"/>
    <w:rsid w:val="004E06E3"/>
    <w:rsid w:val="004E6B45"/>
    <w:rsid w:val="004F1319"/>
    <w:rsid w:val="0050770E"/>
    <w:rsid w:val="00510C23"/>
    <w:rsid w:val="00512133"/>
    <w:rsid w:val="00523AF9"/>
    <w:rsid w:val="00525C1B"/>
    <w:rsid w:val="00574351"/>
    <w:rsid w:val="005820A7"/>
    <w:rsid w:val="00590049"/>
    <w:rsid w:val="005A4878"/>
    <w:rsid w:val="005A607E"/>
    <w:rsid w:val="005D4DEB"/>
    <w:rsid w:val="00607F98"/>
    <w:rsid w:val="00630E29"/>
    <w:rsid w:val="00640E4C"/>
    <w:rsid w:val="00644076"/>
    <w:rsid w:val="006531BC"/>
    <w:rsid w:val="00655EC8"/>
    <w:rsid w:val="00661477"/>
    <w:rsid w:val="006733F8"/>
    <w:rsid w:val="00674C39"/>
    <w:rsid w:val="00682943"/>
    <w:rsid w:val="00687D4C"/>
    <w:rsid w:val="006933F7"/>
    <w:rsid w:val="006971A0"/>
    <w:rsid w:val="006A29A6"/>
    <w:rsid w:val="006A7CC2"/>
    <w:rsid w:val="006C397E"/>
    <w:rsid w:val="006C6AD6"/>
    <w:rsid w:val="006F0741"/>
    <w:rsid w:val="006F7711"/>
    <w:rsid w:val="007174E3"/>
    <w:rsid w:val="0072422E"/>
    <w:rsid w:val="00724F19"/>
    <w:rsid w:val="00731973"/>
    <w:rsid w:val="00734E70"/>
    <w:rsid w:val="00740796"/>
    <w:rsid w:val="00753BB7"/>
    <w:rsid w:val="00753E29"/>
    <w:rsid w:val="00757772"/>
    <w:rsid w:val="00761119"/>
    <w:rsid w:val="00783F63"/>
    <w:rsid w:val="00790694"/>
    <w:rsid w:val="0079127B"/>
    <w:rsid w:val="00797078"/>
    <w:rsid w:val="007A0B07"/>
    <w:rsid w:val="007A6F10"/>
    <w:rsid w:val="007E0798"/>
    <w:rsid w:val="007E132A"/>
    <w:rsid w:val="007E1FD6"/>
    <w:rsid w:val="007F0DA0"/>
    <w:rsid w:val="007F2B19"/>
    <w:rsid w:val="007F49BC"/>
    <w:rsid w:val="007F4F6E"/>
    <w:rsid w:val="007F5965"/>
    <w:rsid w:val="00813BF3"/>
    <w:rsid w:val="00856FBA"/>
    <w:rsid w:val="00860032"/>
    <w:rsid w:val="00860300"/>
    <w:rsid w:val="0087409B"/>
    <w:rsid w:val="0088690F"/>
    <w:rsid w:val="008936B7"/>
    <w:rsid w:val="008948AB"/>
    <w:rsid w:val="00895DAC"/>
    <w:rsid w:val="008D2B3D"/>
    <w:rsid w:val="008D7B58"/>
    <w:rsid w:val="008E5D2C"/>
    <w:rsid w:val="008F49F0"/>
    <w:rsid w:val="00956600"/>
    <w:rsid w:val="009A03AA"/>
    <w:rsid w:val="009A12A8"/>
    <w:rsid w:val="009A7209"/>
    <w:rsid w:val="009B05E1"/>
    <w:rsid w:val="009B257C"/>
    <w:rsid w:val="009C4911"/>
    <w:rsid w:val="009D383E"/>
    <w:rsid w:val="009F09AF"/>
    <w:rsid w:val="009F0EDC"/>
    <w:rsid w:val="00A3578E"/>
    <w:rsid w:val="00A53907"/>
    <w:rsid w:val="00A74099"/>
    <w:rsid w:val="00A80AF0"/>
    <w:rsid w:val="00A848D6"/>
    <w:rsid w:val="00A91148"/>
    <w:rsid w:val="00AA7AAF"/>
    <w:rsid w:val="00AD2913"/>
    <w:rsid w:val="00AF6138"/>
    <w:rsid w:val="00AF6418"/>
    <w:rsid w:val="00B039AE"/>
    <w:rsid w:val="00B05AED"/>
    <w:rsid w:val="00B13107"/>
    <w:rsid w:val="00B20DB3"/>
    <w:rsid w:val="00B23BB2"/>
    <w:rsid w:val="00B30C15"/>
    <w:rsid w:val="00B34EA7"/>
    <w:rsid w:val="00B4629D"/>
    <w:rsid w:val="00B87391"/>
    <w:rsid w:val="00B9069E"/>
    <w:rsid w:val="00BA0BC9"/>
    <w:rsid w:val="00BB6523"/>
    <w:rsid w:val="00BD4099"/>
    <w:rsid w:val="00C12DC2"/>
    <w:rsid w:val="00C2127F"/>
    <w:rsid w:val="00C444F3"/>
    <w:rsid w:val="00C60C27"/>
    <w:rsid w:val="00C7787D"/>
    <w:rsid w:val="00C86E1F"/>
    <w:rsid w:val="00CA03DC"/>
    <w:rsid w:val="00CA3F6B"/>
    <w:rsid w:val="00CB0228"/>
    <w:rsid w:val="00CE4546"/>
    <w:rsid w:val="00CF564E"/>
    <w:rsid w:val="00D04804"/>
    <w:rsid w:val="00D16D0A"/>
    <w:rsid w:val="00D24488"/>
    <w:rsid w:val="00D40FF6"/>
    <w:rsid w:val="00D454FF"/>
    <w:rsid w:val="00D716B6"/>
    <w:rsid w:val="00D9219C"/>
    <w:rsid w:val="00DB167E"/>
    <w:rsid w:val="00DB2641"/>
    <w:rsid w:val="00DB4CFB"/>
    <w:rsid w:val="00DB6A04"/>
    <w:rsid w:val="00DD02D4"/>
    <w:rsid w:val="00DD6941"/>
    <w:rsid w:val="00DD79F2"/>
    <w:rsid w:val="00E17291"/>
    <w:rsid w:val="00E17DF5"/>
    <w:rsid w:val="00E242A5"/>
    <w:rsid w:val="00E40498"/>
    <w:rsid w:val="00E41302"/>
    <w:rsid w:val="00E5105B"/>
    <w:rsid w:val="00E5285E"/>
    <w:rsid w:val="00E543E8"/>
    <w:rsid w:val="00EB1D51"/>
    <w:rsid w:val="00EB2AD4"/>
    <w:rsid w:val="00EE0D8D"/>
    <w:rsid w:val="00F073C5"/>
    <w:rsid w:val="00F10B8C"/>
    <w:rsid w:val="00F3066E"/>
    <w:rsid w:val="00F365A9"/>
    <w:rsid w:val="00F41949"/>
    <w:rsid w:val="00F7016A"/>
    <w:rsid w:val="00F70DD7"/>
    <w:rsid w:val="00F74451"/>
    <w:rsid w:val="00FD02B2"/>
    <w:rsid w:val="00FD34DC"/>
    <w:rsid w:val="00FE12BB"/>
    <w:rsid w:val="00FF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19"/>
  </w:style>
  <w:style w:type="paragraph" w:styleId="8">
    <w:name w:val="heading 8"/>
    <w:basedOn w:val="a"/>
    <w:next w:val="a"/>
    <w:link w:val="80"/>
    <w:unhideWhenUsed/>
    <w:qFormat/>
    <w:rsid w:val="007A0B07"/>
    <w:pPr>
      <w:keepNext/>
      <w:spacing w:before="120" w:after="120" w:line="240" w:lineRule="auto"/>
      <w:outlineLvl w:val="7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F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F19"/>
    <w:rPr>
      <w:rFonts w:ascii="Tahoma" w:hAnsi="Tahoma" w:cs="Tahoma"/>
      <w:sz w:val="16"/>
      <w:szCs w:val="16"/>
    </w:rPr>
  </w:style>
  <w:style w:type="paragraph" w:customStyle="1" w:styleId="3">
    <w:name w:val="Стиль3"/>
    <w:basedOn w:val="a"/>
    <w:rsid w:val="007A6F10"/>
    <w:pPr>
      <w:numPr>
        <w:ilvl w:val="1"/>
        <w:numId w:val="1"/>
      </w:numPr>
      <w:spacing w:before="120" w:after="120" w:line="240" w:lineRule="auto"/>
      <w:outlineLvl w:val="1"/>
    </w:pPr>
    <w:rPr>
      <w:rFonts w:ascii="Arial Narrow" w:eastAsia="Calibri" w:hAnsi="Arial Narrow" w:cs="Arial"/>
      <w:b/>
      <w:iCs/>
      <w:color w:val="000000"/>
      <w:sz w:val="24"/>
      <w:szCs w:val="28"/>
      <w:lang w:eastAsia="ru-RU"/>
    </w:rPr>
  </w:style>
  <w:style w:type="paragraph" w:customStyle="1" w:styleId="ConsPlusNormal">
    <w:name w:val="ConsPlusNormal"/>
    <w:rsid w:val="00165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40498"/>
    <w:pPr>
      <w:ind w:left="720"/>
      <w:contextualSpacing/>
    </w:pPr>
  </w:style>
  <w:style w:type="paragraph" w:customStyle="1" w:styleId="FORMATTEXT">
    <w:name w:val=".FORMATTEXT"/>
    <w:uiPriority w:val="99"/>
    <w:rsid w:val="00130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357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73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B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1797"/>
  </w:style>
  <w:style w:type="paragraph" w:styleId="aa">
    <w:name w:val="footer"/>
    <w:basedOn w:val="a"/>
    <w:link w:val="ab"/>
    <w:uiPriority w:val="99"/>
    <w:unhideWhenUsed/>
    <w:rsid w:val="004B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1797"/>
  </w:style>
  <w:style w:type="character" w:customStyle="1" w:styleId="80">
    <w:name w:val="Заголовок 8 Знак"/>
    <w:basedOn w:val="a0"/>
    <w:link w:val="8"/>
    <w:rsid w:val="007A0B07"/>
    <w:rPr>
      <w:rFonts w:ascii="Arial" w:eastAsia="Times New Roman" w:hAnsi="Arial" w:cs="Times New Roman"/>
      <w:b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19"/>
  </w:style>
  <w:style w:type="paragraph" w:styleId="8">
    <w:name w:val="heading 8"/>
    <w:basedOn w:val="a"/>
    <w:next w:val="a"/>
    <w:link w:val="80"/>
    <w:unhideWhenUsed/>
    <w:qFormat/>
    <w:rsid w:val="007A0B07"/>
    <w:pPr>
      <w:keepNext/>
      <w:spacing w:before="120" w:after="120" w:line="240" w:lineRule="auto"/>
      <w:outlineLvl w:val="7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F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F19"/>
    <w:rPr>
      <w:rFonts w:ascii="Tahoma" w:hAnsi="Tahoma" w:cs="Tahoma"/>
      <w:sz w:val="16"/>
      <w:szCs w:val="16"/>
    </w:rPr>
  </w:style>
  <w:style w:type="paragraph" w:customStyle="1" w:styleId="3">
    <w:name w:val="Стиль3"/>
    <w:basedOn w:val="a"/>
    <w:rsid w:val="007A6F10"/>
    <w:pPr>
      <w:numPr>
        <w:ilvl w:val="1"/>
        <w:numId w:val="1"/>
      </w:numPr>
      <w:spacing w:before="120" w:after="120" w:line="240" w:lineRule="auto"/>
      <w:outlineLvl w:val="1"/>
    </w:pPr>
    <w:rPr>
      <w:rFonts w:ascii="Arial Narrow" w:eastAsia="Calibri" w:hAnsi="Arial Narrow" w:cs="Arial"/>
      <w:b/>
      <w:iCs/>
      <w:color w:val="000000"/>
      <w:sz w:val="24"/>
      <w:szCs w:val="28"/>
      <w:lang w:eastAsia="ru-RU"/>
    </w:rPr>
  </w:style>
  <w:style w:type="paragraph" w:customStyle="1" w:styleId="ConsPlusNormal">
    <w:name w:val="ConsPlusNormal"/>
    <w:rsid w:val="00165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40498"/>
    <w:pPr>
      <w:ind w:left="720"/>
      <w:contextualSpacing/>
    </w:pPr>
  </w:style>
  <w:style w:type="paragraph" w:customStyle="1" w:styleId="FORMATTEXT">
    <w:name w:val=".FORMATTEXT"/>
    <w:uiPriority w:val="99"/>
    <w:rsid w:val="00130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357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73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B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1797"/>
  </w:style>
  <w:style w:type="paragraph" w:styleId="aa">
    <w:name w:val="footer"/>
    <w:basedOn w:val="a"/>
    <w:link w:val="ab"/>
    <w:uiPriority w:val="99"/>
    <w:unhideWhenUsed/>
    <w:rsid w:val="004B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1797"/>
  </w:style>
  <w:style w:type="character" w:customStyle="1" w:styleId="80">
    <w:name w:val="Заголовок 8 Знак"/>
    <w:basedOn w:val="a0"/>
    <w:link w:val="8"/>
    <w:rsid w:val="007A0B07"/>
    <w:rPr>
      <w:rFonts w:ascii="Arial" w:eastAsia="Times New Roman" w:hAnsi="Arial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6A7E3-8FDB-489F-A351-A0BFA07C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2863</Words>
  <Characters>16321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TsibinaLZ</dc:creator>
  <cp:lastModifiedBy>Шатиленя Виктория Викторовна</cp:lastModifiedBy>
  <cp:revision>6</cp:revision>
  <cp:lastPrinted>2021-03-16T04:53:00Z</cp:lastPrinted>
  <dcterms:created xsi:type="dcterms:W3CDTF">2021-11-15T08:41:00Z</dcterms:created>
  <dcterms:modified xsi:type="dcterms:W3CDTF">2021-11-17T04:07:00Z</dcterms:modified>
</cp:coreProperties>
</file>