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P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A51368" w:rsidRPr="0063441B" w:rsidRDefault="00A51368" w:rsidP="00A51368">
      <w:pPr>
        <w:shd w:val="clear" w:color="auto" w:fill="FFFFFF"/>
        <w:ind w:right="3969"/>
        <w:jc w:val="both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Об утверждении порядка предоставления иных межбюджетных трансфертов 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>Нефтеюганского района, предоставляемых из бюджета Нефтеюганского района в рамках 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</w:t>
      </w:r>
      <w:r w:rsidR="005857A0">
        <w:rPr>
          <w:rFonts w:eastAsia="Calibri"/>
          <w:sz w:val="26"/>
          <w:szCs w:val="26"/>
          <w:lang w:eastAsia="en-US"/>
        </w:rPr>
        <w:t xml:space="preserve">рограммы Нефтеюганского района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</w:p>
    <w:p w:rsidR="00A51368" w:rsidRPr="0063441B" w:rsidRDefault="00A51368" w:rsidP="00A51368">
      <w:pPr>
        <w:tabs>
          <w:tab w:val="left" w:pos="993"/>
        </w:tabs>
        <w:jc w:val="both"/>
        <w:rPr>
          <w:sz w:val="26"/>
          <w:szCs w:val="26"/>
        </w:rPr>
      </w:pPr>
    </w:p>
    <w:p w:rsidR="00A51368" w:rsidRPr="0063441B" w:rsidRDefault="00A51368" w:rsidP="00A51368">
      <w:pPr>
        <w:tabs>
          <w:tab w:val="left" w:pos="993"/>
        </w:tabs>
        <w:ind w:firstLine="709"/>
        <w:jc w:val="both"/>
        <w:rPr>
          <w:strike/>
          <w:sz w:val="26"/>
          <w:szCs w:val="26"/>
        </w:rPr>
      </w:pPr>
      <w:r w:rsidRPr="0063441B">
        <w:rPr>
          <w:sz w:val="26"/>
          <w:szCs w:val="26"/>
        </w:rPr>
        <w:t xml:space="preserve">В соответствии со статьей 142.4 Бюджетного кодекса Российской Федерации, </w:t>
      </w:r>
      <w:r w:rsidRPr="0063441B">
        <w:rPr>
          <w:rFonts w:eastAsia="Calibri"/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A51368" w:rsidRPr="0063441B" w:rsidRDefault="00A51368" w:rsidP="00A51368">
      <w:pPr>
        <w:tabs>
          <w:tab w:val="left" w:pos="993"/>
        </w:tabs>
        <w:jc w:val="both"/>
        <w:rPr>
          <w:sz w:val="24"/>
          <w:szCs w:val="26"/>
        </w:rPr>
      </w:pPr>
    </w:p>
    <w:p w:rsidR="00A51368" w:rsidRPr="0063441B" w:rsidRDefault="00A51368" w:rsidP="00A51368">
      <w:pPr>
        <w:jc w:val="center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Дума Нефтеюганского района решила:</w:t>
      </w:r>
    </w:p>
    <w:p w:rsidR="00A51368" w:rsidRPr="0063441B" w:rsidRDefault="00A51368" w:rsidP="00A51368">
      <w:pPr>
        <w:jc w:val="both"/>
        <w:rPr>
          <w:rFonts w:eastAsia="Calibri"/>
          <w:sz w:val="24"/>
          <w:szCs w:val="26"/>
        </w:rPr>
      </w:pPr>
    </w:p>
    <w:p w:rsidR="00A51368" w:rsidRPr="0063441B" w:rsidRDefault="00A51368" w:rsidP="00A513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Утвердить порядок предоставления иных межбюджетных трансфертов 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>Нефтеюганского района, предоставляемых из бюджета Нефтеюганского района в рамках 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  <w:r w:rsidR="008E2184">
        <w:rPr>
          <w:sz w:val="26"/>
          <w:szCs w:val="26"/>
        </w:rPr>
        <w:t xml:space="preserve">«Социально-экономическое развитие населения района из числа  коренных малочисленных народов Севера Нефтеюганского района на 2017-2020 годы» </w:t>
      </w:r>
      <w:r w:rsidRPr="0063441B">
        <w:rPr>
          <w:rFonts w:eastAsia="Calibri"/>
          <w:bCs/>
          <w:sz w:val="26"/>
          <w:szCs w:val="26"/>
        </w:rPr>
        <w:t>согласно приложению.</w:t>
      </w:r>
    </w:p>
    <w:p w:rsidR="00A51368" w:rsidRPr="0063441B" w:rsidRDefault="00A51368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2.</w:t>
      </w:r>
      <w:r w:rsidRPr="0063441B">
        <w:rPr>
          <w:rFonts w:eastAsia="Calibri"/>
          <w:sz w:val="26"/>
          <w:szCs w:val="26"/>
        </w:rPr>
        <w:tab/>
        <w:t>Настоящее решение вступает в силу после официального опубликования в газете «Югорское обозрение».</w:t>
      </w:r>
    </w:p>
    <w:p w:rsidR="00A51368" w:rsidRPr="0063441B" w:rsidRDefault="00A51368" w:rsidP="00A51368">
      <w:pPr>
        <w:tabs>
          <w:tab w:val="left" w:pos="993"/>
          <w:tab w:val="left" w:pos="1134"/>
        </w:tabs>
        <w:jc w:val="both"/>
        <w:rPr>
          <w:sz w:val="22"/>
          <w:szCs w:val="26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Pr="0063441B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  <w:r w:rsidRPr="0063441B">
        <w:rPr>
          <w:rFonts w:ascii="Times New Roman" w:hAnsi="Times New Roman"/>
          <w:sz w:val="24"/>
          <w:szCs w:val="24"/>
        </w:rPr>
        <w:t>Приложение к решению</w:t>
      </w:r>
    </w:p>
    <w:p w:rsidR="00A51368" w:rsidRPr="0063441B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  <w:r w:rsidRPr="0063441B">
        <w:rPr>
          <w:rFonts w:ascii="Times New Roman" w:hAnsi="Times New Roman"/>
          <w:sz w:val="24"/>
          <w:szCs w:val="24"/>
        </w:rPr>
        <w:t>Думы Нефтеюганского района</w:t>
      </w:r>
    </w:p>
    <w:p w:rsidR="00A51368" w:rsidRPr="0063441B" w:rsidRDefault="00A51368" w:rsidP="00A51368">
      <w:pPr>
        <w:ind w:left="5954"/>
        <w:jc w:val="center"/>
        <w:rPr>
          <w:sz w:val="24"/>
          <w:szCs w:val="24"/>
          <w:u w:val="single"/>
        </w:rPr>
      </w:pPr>
      <w:r w:rsidRPr="0063441B">
        <w:rPr>
          <w:color w:val="FFFFFF"/>
          <w:sz w:val="24"/>
          <w:szCs w:val="24"/>
          <w:u w:val="single"/>
        </w:rPr>
        <w:t>.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>Порядок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предоставления иных межбюджетных трансфертов 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 xml:space="preserve">Нефтеюганского района, предоставляемых из бюджета Нефтеюганского района </w:t>
      </w:r>
      <w:r w:rsidR="00B66ECB" w:rsidRPr="0063441B">
        <w:rPr>
          <w:rFonts w:eastAsia="Calibri"/>
          <w:bCs/>
          <w:sz w:val="26"/>
          <w:szCs w:val="26"/>
        </w:rPr>
        <w:t>в рамках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bCs/>
          <w:sz w:val="26"/>
          <w:szCs w:val="26"/>
        </w:rPr>
        <w:t>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</w:p>
    <w:p w:rsidR="008E2184" w:rsidRDefault="008E2184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Pr="0063441B">
        <w:rPr>
          <w:rFonts w:eastAsia="Calibri"/>
          <w:bCs/>
          <w:sz w:val="26"/>
          <w:szCs w:val="26"/>
        </w:rPr>
        <w:t xml:space="preserve"> 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>(далее – Порядок)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Par47"/>
      <w:bookmarkEnd w:id="0"/>
      <w:r w:rsidRPr="0063441B">
        <w:rPr>
          <w:rFonts w:eastAsia="Calibri"/>
          <w:sz w:val="26"/>
          <w:szCs w:val="26"/>
        </w:rPr>
        <w:t>Настоящий Порядок устанавливает последовательность и условия предоставления иных межбюджетных трансфертов бюджетам городского и сельских поселений</w:t>
      </w:r>
      <w:r w:rsidRPr="0063441B">
        <w:rPr>
          <w:rFonts w:eastAsia="Calibri"/>
          <w:sz w:val="26"/>
          <w:szCs w:val="26"/>
          <w:lang w:eastAsia="en-US"/>
        </w:rPr>
        <w:t xml:space="preserve">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sz w:val="26"/>
          <w:szCs w:val="26"/>
          <w:lang w:eastAsia="en-US"/>
        </w:rPr>
        <w:t xml:space="preserve">Нефтеюганского района </w:t>
      </w:r>
      <w:r w:rsidR="00B66ECB">
        <w:rPr>
          <w:rFonts w:eastAsia="Calibri"/>
          <w:sz w:val="26"/>
          <w:szCs w:val="26"/>
          <w:lang w:eastAsia="en-US"/>
        </w:rPr>
        <w:t>(далее – поселения)</w:t>
      </w:r>
      <w:r w:rsidRPr="0063441B">
        <w:rPr>
          <w:rFonts w:eastAsia="Calibri"/>
          <w:sz w:val="26"/>
          <w:szCs w:val="26"/>
          <w:lang w:eastAsia="en-US"/>
        </w:rPr>
        <w:t xml:space="preserve"> из бюджета </w:t>
      </w:r>
      <w:bookmarkStart w:id="1" w:name="_GoBack"/>
      <w:bookmarkEnd w:id="1"/>
      <w:r w:rsidRPr="0063441B">
        <w:rPr>
          <w:rFonts w:eastAsia="Calibri"/>
          <w:sz w:val="26"/>
          <w:szCs w:val="26"/>
          <w:lang w:eastAsia="en-US"/>
        </w:rPr>
        <w:t>Нефтеюганского района (далее – иные межбюджетные трансферты).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3441B">
        <w:rPr>
          <w:rFonts w:eastAsia="Calibri"/>
          <w:sz w:val="26"/>
          <w:szCs w:val="26"/>
          <w:lang w:eastAsia="en-US"/>
        </w:rPr>
        <w:t xml:space="preserve">Иные межбюджетные трансферты предоставляются на мероприятия, соответствующие целям и задачам муниципальной программы </w:t>
      </w:r>
      <w:r w:rsidR="008E2184">
        <w:rPr>
          <w:sz w:val="26"/>
          <w:szCs w:val="26"/>
        </w:rPr>
        <w:t>«Социально-</w:t>
      </w:r>
      <w:r w:rsidR="008E2184">
        <w:rPr>
          <w:sz w:val="26"/>
          <w:szCs w:val="26"/>
        </w:rPr>
        <w:lastRenderedPageBreak/>
        <w:t>экономическое развитие населения района из числа  коренных малочисленных народов Севера Нефтеюганского района на 2017-2020 годы»</w:t>
      </w:r>
      <w:r w:rsidRPr="0063441B">
        <w:rPr>
          <w:rFonts w:eastAsia="Calibri"/>
          <w:sz w:val="26"/>
          <w:szCs w:val="26"/>
          <w:lang w:eastAsia="en-US"/>
        </w:rPr>
        <w:t>, утвержденной постановлением админист</w:t>
      </w:r>
      <w:r>
        <w:rPr>
          <w:rFonts w:eastAsia="Calibri"/>
          <w:sz w:val="26"/>
          <w:szCs w:val="26"/>
          <w:lang w:eastAsia="en-US"/>
        </w:rPr>
        <w:t xml:space="preserve">рации Нефтеюганского района от </w:t>
      </w:r>
      <w:r w:rsidRPr="0063441B">
        <w:rPr>
          <w:rFonts w:eastAsia="Calibri"/>
          <w:sz w:val="26"/>
          <w:szCs w:val="26"/>
          <w:lang w:eastAsia="en-US"/>
        </w:rPr>
        <w:t>31.10.2016 № 178</w:t>
      </w:r>
      <w:r w:rsidR="008E2184">
        <w:rPr>
          <w:rFonts w:eastAsia="Calibri"/>
          <w:sz w:val="26"/>
          <w:szCs w:val="26"/>
          <w:lang w:eastAsia="en-US"/>
        </w:rPr>
        <w:t>5</w:t>
      </w:r>
      <w:r w:rsidRPr="0063441B">
        <w:rPr>
          <w:rFonts w:eastAsia="Calibri"/>
          <w:sz w:val="26"/>
          <w:szCs w:val="26"/>
          <w:lang w:eastAsia="en-US"/>
        </w:rPr>
        <w:t xml:space="preserve">-па-нпа «Об утверждении муниципальной программы Нефтеюганского района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Pr="0063441B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>Основанием для предоставления иных межбюджетных трансфертов является решение бюджетной комиссии по формированию проекта бюджета</w:t>
      </w:r>
      <w:r w:rsidRPr="0063441B">
        <w:rPr>
          <w:rFonts w:eastAsia="Calibri"/>
          <w:sz w:val="26"/>
          <w:szCs w:val="26"/>
          <w:lang w:eastAsia="en-US"/>
        </w:rPr>
        <w:br/>
        <w:t>муниципального образования Нефтеюганский район и внесению</w:t>
      </w:r>
      <w:r w:rsidRPr="0063441B">
        <w:rPr>
          <w:rFonts w:eastAsia="Calibri"/>
          <w:sz w:val="26"/>
          <w:szCs w:val="26"/>
          <w:lang w:eastAsia="en-US"/>
        </w:rPr>
        <w:br/>
        <w:t>изменений и дополнений на очередной финансовый год и</w:t>
      </w:r>
      <w:r w:rsidRPr="0063441B">
        <w:rPr>
          <w:rFonts w:eastAsia="Calibri"/>
          <w:sz w:val="26"/>
          <w:szCs w:val="26"/>
          <w:lang w:eastAsia="en-US"/>
        </w:rPr>
        <w:br/>
        <w:t>плановый период, принятое по поступившим мотивированным обращениям глав городского и сельских поселений Нефтеюганского района (далее – мотивированное обращение).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</w:rPr>
        <w:t>Приоритетными для предоставления иных межбюджетных трансфертов бюджетам городского и сельских поселений Нефтеюганского района являются: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поручения Губернатора Ханты-Мансийского автономного округа – Югры;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решения, принятые Правительством Ханты-Мансийского автономного округа – Югры;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поручения Главы </w:t>
      </w:r>
      <w:r w:rsidRPr="0063441B">
        <w:rPr>
          <w:rFonts w:eastAsia="Calibri"/>
          <w:sz w:val="26"/>
          <w:szCs w:val="26"/>
        </w:rPr>
        <w:t>Нефтеюганского района;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предписания контрольных и надзорных органов;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 xml:space="preserve">освоение поселениями предусмотренного объема иных межбюджетных трансфертов, а также возможности освоения дополнительных объемов бюджетных ассигнований до конца текущего года. 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</w:rPr>
        <w:t>Размер иных межбюджетных трансфертов бюджету каждого поселения (</w:t>
      </w: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sub>
        </m:sSub>
      </m:oMath>
      <w:r w:rsidRPr="0063441B">
        <w:rPr>
          <w:rFonts w:eastAsia="Calibri"/>
          <w:sz w:val="26"/>
          <w:szCs w:val="26"/>
        </w:rPr>
        <w:t>) определяется по следующей формуле:</w:t>
      </w:r>
    </w:p>
    <w:p w:rsidR="00A51368" w:rsidRPr="0063441B" w:rsidRDefault="00A51368" w:rsidP="00A51368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</w:p>
    <w:p w:rsidR="00A51368" w:rsidRPr="0063441B" w:rsidRDefault="0007570E" w:rsidP="00A51368">
      <w:pPr>
        <w:tabs>
          <w:tab w:val="left" w:pos="993"/>
        </w:tabs>
        <w:jc w:val="center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ni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×</m:t>
        </m:r>
        <m:sSub>
          <m:sSub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мб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, где:</w:t>
      </w:r>
    </w:p>
    <w:p w:rsidR="00A51368" w:rsidRPr="0063441B" w:rsidRDefault="00A51368" w:rsidP="00A51368">
      <w:pPr>
        <w:tabs>
          <w:tab w:val="left" w:pos="993"/>
        </w:tabs>
        <w:jc w:val="center"/>
        <w:rPr>
          <w:rFonts w:eastAsia="Calibri"/>
          <w:sz w:val="26"/>
          <w:szCs w:val="26"/>
        </w:rPr>
      </w:pPr>
    </w:p>
    <w:p w:rsidR="00A51368" w:rsidRPr="0063441B" w:rsidRDefault="0007570E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</w:t>
      </w:r>
      <w:r w:rsidR="00A51368">
        <w:rPr>
          <w:rFonts w:eastAsia="Calibri"/>
          <w:sz w:val="26"/>
          <w:szCs w:val="26"/>
        </w:rPr>
        <w:t>-</w:t>
      </w:r>
      <w:r w:rsidR="00A51368" w:rsidRPr="0063441B">
        <w:rPr>
          <w:rFonts w:eastAsia="Calibri"/>
          <w:sz w:val="26"/>
          <w:szCs w:val="26"/>
        </w:rPr>
        <w:t xml:space="preserve"> потребность </w:t>
      </w:r>
      <w:r w:rsidR="00A51368" w:rsidRPr="0063441B">
        <w:rPr>
          <w:rFonts w:eastAsia="Calibri"/>
          <w:sz w:val="26"/>
          <w:szCs w:val="26"/>
          <w:lang w:val="en-US"/>
        </w:rPr>
        <w:t>i</w:t>
      </w:r>
      <w:r w:rsidR="00A51368" w:rsidRPr="0063441B">
        <w:rPr>
          <w:rFonts w:eastAsia="Calibri"/>
          <w:sz w:val="26"/>
          <w:szCs w:val="26"/>
        </w:rPr>
        <w:t xml:space="preserve">-го поселения в финансировании за счет иных межбюджетных трансфертов, </w:t>
      </w:r>
      <w:proofErr w:type="gramStart"/>
      <w:r w:rsidR="00A51368" w:rsidRPr="0063441B">
        <w:rPr>
          <w:rFonts w:eastAsia="Calibri"/>
          <w:sz w:val="26"/>
          <w:szCs w:val="26"/>
        </w:rPr>
        <w:t>согласно</w:t>
      </w:r>
      <w:proofErr w:type="gramEnd"/>
      <w:r w:rsidR="00A51368" w:rsidRPr="0063441B">
        <w:rPr>
          <w:rFonts w:eastAsia="Calibri"/>
          <w:sz w:val="26"/>
          <w:szCs w:val="26"/>
        </w:rPr>
        <w:t xml:space="preserve"> мотивированного обращения;</w:t>
      </w:r>
    </w:p>
    <w:p w:rsidR="00A51368" w:rsidRPr="0063441B" w:rsidRDefault="0007570E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ni</m:t>
            </m:r>
          </m:e>
        </m:nary>
      </m:oMath>
      <w:r w:rsidR="00A51368" w:rsidRPr="0063441B">
        <w:rPr>
          <w:rFonts w:eastAsia="Calibri"/>
          <w:sz w:val="26"/>
          <w:szCs w:val="26"/>
        </w:rPr>
        <w:t xml:space="preserve">  - суммарная потребность в финансовых средствах каждого из  поселений, согласно поступившим мотивированным обращениям;</w:t>
      </w:r>
    </w:p>
    <w:p w:rsidR="00A51368" w:rsidRPr="0063441B" w:rsidRDefault="0007570E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мб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– объем средств бюджета Нефтеюганского района, предусмотренных на предоставление иных межбюджетных трансфертов поселениям на реализацию мероприятий </w:t>
      </w:r>
      <w:r w:rsidR="00A51368" w:rsidRPr="0063441B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="00A51368" w:rsidRPr="0063441B">
        <w:rPr>
          <w:rFonts w:eastAsia="Calibri"/>
          <w:sz w:val="26"/>
          <w:szCs w:val="26"/>
          <w:lang w:eastAsia="en-US"/>
        </w:rPr>
        <w:t>.</w:t>
      </w:r>
    </w:p>
    <w:p w:rsidR="00A51368" w:rsidRPr="0063441B" w:rsidRDefault="00B66ECB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П</w:t>
      </w:r>
      <w:r w:rsidR="00A51368" w:rsidRPr="0063441B">
        <w:rPr>
          <w:rFonts w:eastAsia="Calibri"/>
          <w:sz w:val="26"/>
          <w:szCs w:val="26"/>
        </w:rPr>
        <w:t xml:space="preserve">оселения вправе предусмотреть в местных бюджетах средства на </w:t>
      </w:r>
      <w:proofErr w:type="spellStart"/>
      <w:r w:rsidR="00A51368" w:rsidRPr="0063441B">
        <w:rPr>
          <w:rFonts w:eastAsia="Calibri"/>
          <w:sz w:val="26"/>
          <w:szCs w:val="26"/>
        </w:rPr>
        <w:t>софинансирование</w:t>
      </w:r>
      <w:proofErr w:type="spellEnd"/>
      <w:r w:rsidR="00A51368" w:rsidRPr="0063441B">
        <w:rPr>
          <w:rFonts w:eastAsia="Calibri"/>
          <w:sz w:val="26"/>
          <w:szCs w:val="26"/>
        </w:rPr>
        <w:t xml:space="preserve"> расходных обязательств, направленных на достижение </w:t>
      </w:r>
      <w:r w:rsidR="00A51368" w:rsidRPr="0063441B">
        <w:rPr>
          <w:rFonts w:eastAsia="Calibri"/>
          <w:sz w:val="26"/>
          <w:szCs w:val="26"/>
          <w:lang w:eastAsia="en-US"/>
        </w:rPr>
        <w:t xml:space="preserve">целей и задач муниципальной программы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>Предоставление иных межбюджетных трансфертов бюджетам поселений осуществляется на основании заключенных соглашений о предоставлении иных межбюджетных трансфертов между администрацией Нефтеюганского района и администраци</w:t>
      </w:r>
      <w:r w:rsidR="00B66ECB">
        <w:rPr>
          <w:rFonts w:eastAsia="Calibri"/>
          <w:sz w:val="26"/>
          <w:szCs w:val="26"/>
          <w:lang w:eastAsia="en-US"/>
        </w:rPr>
        <w:t xml:space="preserve">ями </w:t>
      </w:r>
      <w:r w:rsidRPr="0063441B">
        <w:rPr>
          <w:rFonts w:eastAsia="Calibri"/>
          <w:sz w:val="26"/>
          <w:szCs w:val="26"/>
          <w:lang w:eastAsia="en-US"/>
        </w:rPr>
        <w:t xml:space="preserve"> поселений</w:t>
      </w:r>
      <w:r w:rsidR="00B66ECB">
        <w:rPr>
          <w:rFonts w:eastAsia="Calibri"/>
          <w:sz w:val="26"/>
          <w:szCs w:val="26"/>
          <w:lang w:eastAsia="en-US"/>
        </w:rPr>
        <w:t>.</w:t>
      </w:r>
    </w:p>
    <w:p w:rsidR="00A51368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51278" w:rsidRDefault="00751278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51278" w:rsidRDefault="00751278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51278" w:rsidRPr="008B7751" w:rsidRDefault="00751278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51278" w:rsidRPr="00751278" w:rsidRDefault="00751278" w:rsidP="00751278">
      <w:pPr>
        <w:jc w:val="center"/>
        <w:rPr>
          <w:rFonts w:eastAsiaTheme="minorHAnsi"/>
          <w:sz w:val="26"/>
          <w:szCs w:val="26"/>
          <w:lang w:eastAsia="en-US"/>
        </w:rPr>
      </w:pPr>
      <w:r w:rsidRPr="00751278">
        <w:rPr>
          <w:rFonts w:eastAsiaTheme="minorHAnsi"/>
          <w:sz w:val="26"/>
          <w:szCs w:val="26"/>
          <w:lang w:eastAsia="en-US"/>
        </w:rPr>
        <w:t>ПОЯСНИТЕЛЬНАЯ ЗАПИСКА</w:t>
      </w:r>
    </w:p>
    <w:p w:rsidR="00751278" w:rsidRPr="00751278" w:rsidRDefault="00751278" w:rsidP="00751278">
      <w:pPr>
        <w:shd w:val="clear" w:color="auto" w:fill="FFFFFF"/>
        <w:tabs>
          <w:tab w:val="left" w:pos="9356"/>
        </w:tabs>
        <w:ind w:right="-1"/>
        <w:jc w:val="center"/>
        <w:rPr>
          <w:rFonts w:eastAsia="Calibri"/>
          <w:bCs/>
          <w:sz w:val="26"/>
          <w:szCs w:val="26"/>
          <w:lang w:eastAsia="en-US"/>
        </w:rPr>
      </w:pPr>
      <w:r w:rsidRPr="00751278">
        <w:rPr>
          <w:rFonts w:eastAsia="Calibri"/>
          <w:bCs/>
          <w:sz w:val="26"/>
          <w:szCs w:val="26"/>
          <w:lang w:eastAsia="en-US"/>
        </w:rPr>
        <w:t>к проекту Решения Думы Нефтеюганского района «Об утверждении порядка предоставления иных межбюджетных трансфертов бюджетам городского и сельских поселений входящих в состав Нефтеюганского района, предоставляемых из бюджета Нефтеюганского района в рамках мероприятий</w:t>
      </w:r>
      <w:r w:rsidRPr="00751278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  <w:r w:rsidRPr="00751278">
        <w:rPr>
          <w:rFonts w:eastAsiaTheme="minorHAnsi"/>
          <w:sz w:val="26"/>
          <w:szCs w:val="26"/>
          <w:lang w:eastAsia="en-US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</w:p>
    <w:p w:rsidR="00751278" w:rsidRPr="00751278" w:rsidRDefault="00751278" w:rsidP="00751278">
      <w:pPr>
        <w:jc w:val="center"/>
        <w:rPr>
          <w:rFonts w:eastAsiaTheme="minorHAnsi"/>
          <w:sz w:val="26"/>
          <w:szCs w:val="26"/>
          <w:lang w:eastAsia="en-US"/>
        </w:rPr>
      </w:pPr>
    </w:p>
    <w:p w:rsidR="00751278" w:rsidRPr="00751278" w:rsidRDefault="00751278" w:rsidP="00751278">
      <w:pPr>
        <w:jc w:val="center"/>
        <w:rPr>
          <w:rFonts w:eastAsiaTheme="minorHAnsi"/>
          <w:sz w:val="26"/>
          <w:szCs w:val="26"/>
          <w:lang w:eastAsia="en-US"/>
        </w:rPr>
      </w:pPr>
    </w:p>
    <w:p w:rsidR="00751278" w:rsidRPr="00751278" w:rsidRDefault="00751278" w:rsidP="0075127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51278">
        <w:rPr>
          <w:sz w:val="26"/>
          <w:szCs w:val="26"/>
        </w:rPr>
        <w:t xml:space="preserve">В целях устранения нарушений бюджетного законодательства и своевременного обеспечения реализации мероприятий муниципальных программ Нефтеюганского района и поселений входящих в состав Нефтеюганского района, подготовлен проект </w:t>
      </w:r>
      <w:r w:rsidRPr="00751278">
        <w:rPr>
          <w:rFonts w:eastAsia="Calibri"/>
          <w:bCs/>
          <w:sz w:val="26"/>
          <w:szCs w:val="26"/>
          <w:lang w:eastAsia="en-US"/>
        </w:rPr>
        <w:t>Решения Думы Нефтеюганского района «Об утверждении порядка предоставления иных межбюджетных трансфертов бюджетам городского и сельских поселений входящих в состав Нефтеюганского района, предоставляемых из бюджета Нефтеюганского района в рамках мероприятий</w:t>
      </w:r>
      <w:r w:rsidRPr="00751278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  <w:r w:rsidRPr="00751278">
        <w:rPr>
          <w:rFonts w:eastAsiaTheme="minorHAnsi"/>
          <w:sz w:val="26"/>
          <w:szCs w:val="26"/>
          <w:lang w:eastAsia="en-US"/>
        </w:rPr>
        <w:t>«Социально-экономическое развитие населения</w:t>
      </w:r>
      <w:proofErr w:type="gramEnd"/>
      <w:r w:rsidRPr="00751278">
        <w:rPr>
          <w:rFonts w:eastAsiaTheme="minorHAnsi"/>
          <w:sz w:val="26"/>
          <w:szCs w:val="26"/>
          <w:lang w:eastAsia="en-US"/>
        </w:rPr>
        <w:t xml:space="preserve"> района из числа  коренных малочисленных народов Севера Нефтеюганского района на 2017-2020 годы».</w:t>
      </w:r>
    </w:p>
    <w:p w:rsidR="00751278" w:rsidRPr="00751278" w:rsidRDefault="00751278" w:rsidP="0075127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51278" w:rsidRPr="00751278" w:rsidRDefault="00751278" w:rsidP="0075127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51278" w:rsidRPr="00751278" w:rsidRDefault="00751278" w:rsidP="0075127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51278" w:rsidRPr="00751278" w:rsidRDefault="00751278" w:rsidP="00751278">
      <w:pPr>
        <w:jc w:val="both"/>
        <w:rPr>
          <w:sz w:val="26"/>
          <w:szCs w:val="26"/>
        </w:rPr>
      </w:pPr>
      <w:r w:rsidRPr="00751278">
        <w:rPr>
          <w:rFonts w:eastAsiaTheme="minorHAnsi"/>
          <w:sz w:val="26"/>
          <w:szCs w:val="26"/>
          <w:lang w:eastAsia="en-US"/>
        </w:rPr>
        <w:t xml:space="preserve">Председатель комитета                                                      </w:t>
      </w:r>
      <w:proofErr w:type="spellStart"/>
      <w:r w:rsidRPr="00751278">
        <w:rPr>
          <w:rFonts w:eastAsiaTheme="minorHAnsi"/>
          <w:sz w:val="26"/>
          <w:szCs w:val="26"/>
          <w:lang w:eastAsia="en-US"/>
        </w:rPr>
        <w:t>О.Ю.Воронова</w:t>
      </w:r>
      <w:proofErr w:type="spellEnd"/>
    </w:p>
    <w:p w:rsidR="00751278" w:rsidRPr="00751278" w:rsidRDefault="00751278" w:rsidP="00751278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51278" w:rsidRPr="00751278" w:rsidRDefault="00751278" w:rsidP="00751278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51278" w:rsidRPr="00751278" w:rsidRDefault="00751278" w:rsidP="00751278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891591" w:rsidRDefault="00891591"/>
    <w:sectPr w:rsidR="00891591" w:rsidSect="0075127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0" w:right="567" w:bottom="568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0E" w:rsidRDefault="0007570E">
      <w:r>
        <w:separator/>
      </w:r>
    </w:p>
  </w:endnote>
  <w:endnote w:type="continuationSeparator" w:id="0">
    <w:p w:rsidR="0007570E" w:rsidRDefault="0007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C901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A6" w:rsidRDefault="000757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0757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0E" w:rsidRDefault="0007570E">
      <w:r>
        <w:separator/>
      </w:r>
    </w:p>
  </w:footnote>
  <w:footnote w:type="continuationSeparator" w:id="0">
    <w:p w:rsidR="0007570E" w:rsidRDefault="0007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C901EE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38A6" w:rsidRDefault="00075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D" w:rsidRDefault="00C901EE" w:rsidP="001E009D">
    <w:pPr>
      <w:pStyle w:val="a3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751278">
      <w:rPr>
        <w:noProof/>
      </w:rPr>
      <w:t>2</w:t>
    </w:r>
    <w:r>
      <w:fldChar w:fldCharType="end"/>
    </w:r>
  </w:p>
  <w:p w:rsidR="00D838A6" w:rsidRDefault="0007570E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A1"/>
    <w:multiLevelType w:val="hybridMultilevel"/>
    <w:tmpl w:val="AAF856DE"/>
    <w:lvl w:ilvl="0" w:tplc="FF98088E">
      <w:start w:val="1"/>
      <w:numFmt w:val="decimal"/>
      <w:lvlText w:val="%1."/>
      <w:lvlJc w:val="left"/>
      <w:pPr>
        <w:ind w:left="1350" w:hanging="990"/>
      </w:pPr>
      <w:rPr>
        <w:rFonts w:eastAsia="Calibri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68"/>
    <w:rsid w:val="0007570E"/>
    <w:rsid w:val="005530EE"/>
    <w:rsid w:val="005857A0"/>
    <w:rsid w:val="00751278"/>
    <w:rsid w:val="00794730"/>
    <w:rsid w:val="00891591"/>
    <w:rsid w:val="008E2184"/>
    <w:rsid w:val="009961EB"/>
    <w:rsid w:val="00A51368"/>
    <w:rsid w:val="00B66ECB"/>
    <w:rsid w:val="00C901EE"/>
    <w:rsid w:val="00E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6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36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A51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368"/>
  </w:style>
  <w:style w:type="paragraph" w:styleId="a6">
    <w:name w:val="footer"/>
    <w:basedOn w:val="a"/>
    <w:link w:val="a7"/>
    <w:rsid w:val="00A5136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6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36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A51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368"/>
  </w:style>
  <w:style w:type="paragraph" w:styleId="a6">
    <w:name w:val="footer"/>
    <w:basedOn w:val="a"/>
    <w:link w:val="a7"/>
    <w:rsid w:val="00A5136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5D23-82D2-454E-A5A6-3F9C68F6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Курапова Альфия Минираисовна</cp:lastModifiedBy>
  <cp:revision>5</cp:revision>
  <cp:lastPrinted>2017-06-26T09:04:00Z</cp:lastPrinted>
  <dcterms:created xsi:type="dcterms:W3CDTF">2017-06-15T10:58:00Z</dcterms:created>
  <dcterms:modified xsi:type="dcterms:W3CDTF">2017-06-26T09:06:00Z</dcterms:modified>
</cp:coreProperties>
</file>