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E4" w:rsidRDefault="007833FF" w:rsidP="00954F7B">
      <w:pPr>
        <w:pStyle w:val="6"/>
        <w:tabs>
          <w:tab w:val="left" w:pos="567"/>
          <w:tab w:val="left" w:pos="8505"/>
          <w:tab w:val="left" w:pos="9639"/>
        </w:tabs>
        <w:jc w:val="center"/>
      </w:pPr>
      <w:r>
        <w:rPr>
          <w:noProof/>
        </w:rPr>
        <w:drawing>
          <wp:inline distT="0" distB="0" distL="0" distR="0" wp14:anchorId="4307AC07" wp14:editId="185F63E2">
            <wp:extent cx="609600" cy="704850"/>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rsidR="00023FE4" w:rsidRDefault="00023FE4" w:rsidP="00023FE4">
      <w:pPr>
        <w:ind w:right="-1"/>
        <w:jc w:val="center"/>
        <w:rPr>
          <w:b/>
          <w:sz w:val="10"/>
          <w:szCs w:val="10"/>
        </w:rPr>
      </w:pPr>
    </w:p>
    <w:p w:rsidR="00023FE4" w:rsidRDefault="00023FE4" w:rsidP="00023FE4">
      <w:pPr>
        <w:ind w:right="-1"/>
        <w:jc w:val="center"/>
        <w:rPr>
          <w:b/>
        </w:rPr>
      </w:pPr>
      <w:r>
        <w:rPr>
          <w:b/>
        </w:rPr>
        <w:t>Муниципальное образование Нефтеюганский район</w:t>
      </w:r>
    </w:p>
    <w:p w:rsidR="00023FE4" w:rsidRDefault="00023FE4" w:rsidP="00023FE4">
      <w:pPr>
        <w:jc w:val="center"/>
        <w:rPr>
          <w:b/>
          <w:sz w:val="16"/>
          <w:szCs w:val="16"/>
        </w:rPr>
      </w:pPr>
    </w:p>
    <w:p w:rsidR="00A3777A" w:rsidRDefault="00A3777A" w:rsidP="00023FE4">
      <w:pPr>
        <w:jc w:val="center"/>
        <w:rPr>
          <w:b/>
          <w:caps/>
          <w:sz w:val="40"/>
          <w:szCs w:val="40"/>
        </w:rPr>
      </w:pPr>
      <w:r>
        <w:rPr>
          <w:b/>
          <w:caps/>
          <w:sz w:val="40"/>
          <w:szCs w:val="40"/>
        </w:rPr>
        <w:t xml:space="preserve">председатель </w:t>
      </w:r>
    </w:p>
    <w:p w:rsidR="00A3777A" w:rsidRPr="00A3777A" w:rsidRDefault="00A3777A" w:rsidP="00023FE4">
      <w:pPr>
        <w:jc w:val="center"/>
        <w:rPr>
          <w:b/>
          <w:caps/>
          <w:sz w:val="6"/>
          <w:szCs w:val="16"/>
        </w:rPr>
      </w:pPr>
    </w:p>
    <w:p w:rsidR="00023FE4" w:rsidRDefault="00A3777A" w:rsidP="00023FE4">
      <w:pPr>
        <w:jc w:val="center"/>
        <w:rPr>
          <w:b/>
          <w:caps/>
          <w:sz w:val="40"/>
          <w:szCs w:val="40"/>
        </w:rPr>
      </w:pPr>
      <w:r>
        <w:rPr>
          <w:b/>
          <w:caps/>
          <w:sz w:val="40"/>
          <w:szCs w:val="40"/>
        </w:rPr>
        <w:t xml:space="preserve">Думы </w:t>
      </w:r>
      <w:r w:rsidR="004505AD">
        <w:rPr>
          <w:b/>
          <w:caps/>
          <w:sz w:val="40"/>
          <w:szCs w:val="40"/>
        </w:rPr>
        <w:t xml:space="preserve"> </w:t>
      </w:r>
      <w:r w:rsidR="00023FE4">
        <w:rPr>
          <w:b/>
          <w:caps/>
          <w:sz w:val="40"/>
          <w:szCs w:val="40"/>
        </w:rPr>
        <w:t xml:space="preserve">Нефтеюганского  района  </w:t>
      </w:r>
    </w:p>
    <w:p w:rsidR="00023FE4" w:rsidRDefault="00023FE4" w:rsidP="00023FE4">
      <w:pPr>
        <w:jc w:val="center"/>
        <w:rPr>
          <w:b/>
          <w:sz w:val="16"/>
          <w:szCs w:val="16"/>
        </w:rPr>
      </w:pPr>
    </w:p>
    <w:p w:rsidR="00023FE4" w:rsidRDefault="00D73E89" w:rsidP="007876CD">
      <w:pPr>
        <w:tabs>
          <w:tab w:val="left" w:pos="7938"/>
        </w:tabs>
        <w:jc w:val="center"/>
        <w:rPr>
          <w:b/>
          <w:caps/>
          <w:sz w:val="36"/>
          <w:szCs w:val="38"/>
        </w:rPr>
      </w:pPr>
      <w:r>
        <w:rPr>
          <w:b/>
          <w:caps/>
          <w:sz w:val="36"/>
          <w:szCs w:val="38"/>
        </w:rPr>
        <w:t>ПОСТАНОВЛЕНИЕ</w:t>
      </w:r>
    </w:p>
    <w:tbl>
      <w:tblPr>
        <w:tblW w:w="9540" w:type="dxa"/>
        <w:tblInd w:w="70" w:type="dxa"/>
        <w:tblLayout w:type="fixed"/>
        <w:tblCellMar>
          <w:left w:w="70" w:type="dxa"/>
          <w:right w:w="70" w:type="dxa"/>
        </w:tblCellMar>
        <w:tblLook w:val="0000" w:firstRow="0" w:lastRow="0" w:firstColumn="0" w:lastColumn="0" w:noHBand="0" w:noVBand="0"/>
      </w:tblPr>
      <w:tblGrid>
        <w:gridCol w:w="1980"/>
        <w:gridCol w:w="7560"/>
      </w:tblGrid>
      <w:tr w:rsidR="00023FE4" w:rsidRPr="009816BE">
        <w:trPr>
          <w:cantSplit/>
          <w:trHeight w:val="78"/>
        </w:trPr>
        <w:tc>
          <w:tcPr>
            <w:tcW w:w="1980" w:type="dxa"/>
            <w:tcBorders>
              <w:top w:val="nil"/>
              <w:left w:val="nil"/>
              <w:bottom w:val="single" w:sz="4" w:space="0" w:color="auto"/>
              <w:right w:val="nil"/>
            </w:tcBorders>
          </w:tcPr>
          <w:p w:rsidR="00023FE4" w:rsidRPr="009816BE" w:rsidRDefault="006D6F29" w:rsidP="00A44A6D">
            <w:pPr>
              <w:jc w:val="center"/>
              <w:rPr>
                <w:sz w:val="26"/>
                <w:szCs w:val="26"/>
              </w:rPr>
            </w:pPr>
            <w:r>
              <w:rPr>
                <w:sz w:val="26"/>
                <w:szCs w:val="26"/>
              </w:rPr>
              <w:t>11.02.2019</w:t>
            </w:r>
          </w:p>
        </w:tc>
        <w:tc>
          <w:tcPr>
            <w:tcW w:w="7560" w:type="dxa"/>
          </w:tcPr>
          <w:p w:rsidR="00023FE4" w:rsidRPr="009816BE" w:rsidRDefault="002F723D" w:rsidP="006D6F29">
            <w:pPr>
              <w:jc w:val="right"/>
              <w:rPr>
                <w:sz w:val="26"/>
                <w:szCs w:val="26"/>
              </w:rPr>
            </w:pPr>
            <w:r w:rsidRPr="009816BE">
              <w:rPr>
                <w:sz w:val="26"/>
                <w:szCs w:val="26"/>
              </w:rPr>
              <w:t xml:space="preserve">№ </w:t>
            </w:r>
            <w:r>
              <w:rPr>
                <w:sz w:val="26"/>
                <w:szCs w:val="26"/>
                <w:u w:val="single"/>
              </w:rPr>
              <w:t xml:space="preserve"> </w:t>
            </w:r>
            <w:r w:rsidR="006D6F29">
              <w:rPr>
                <w:sz w:val="26"/>
                <w:szCs w:val="26"/>
                <w:u w:val="single"/>
              </w:rPr>
              <w:t>2-п</w:t>
            </w:r>
            <w:proofErr w:type="gramStart"/>
            <w:r w:rsidR="008B47EB">
              <w:rPr>
                <w:sz w:val="26"/>
                <w:szCs w:val="26"/>
                <w:u w:val="single"/>
              </w:rPr>
              <w:t xml:space="preserve"> </w:t>
            </w:r>
            <w:r w:rsidR="00A3777A">
              <w:rPr>
                <w:sz w:val="26"/>
                <w:szCs w:val="26"/>
                <w:u w:val="single"/>
              </w:rPr>
              <w:t xml:space="preserve"> </w:t>
            </w:r>
            <w:r w:rsidRPr="009816BE">
              <w:rPr>
                <w:color w:val="FFFFFF"/>
                <w:sz w:val="26"/>
                <w:szCs w:val="26"/>
                <w:u w:val="single"/>
              </w:rPr>
              <w:t>.</w:t>
            </w:r>
            <w:proofErr w:type="gramEnd"/>
          </w:p>
        </w:tc>
      </w:tr>
    </w:tbl>
    <w:p w:rsidR="00023FE4" w:rsidRDefault="007E1510" w:rsidP="00736F3E">
      <w:pPr>
        <w:tabs>
          <w:tab w:val="left" w:pos="1800"/>
        </w:tabs>
        <w:jc w:val="center"/>
      </w:pPr>
      <w:r>
        <w:t>г. Нефтеюганск</w:t>
      </w:r>
    </w:p>
    <w:p w:rsidR="00023FE4" w:rsidRPr="00D865C5" w:rsidRDefault="00023FE4" w:rsidP="004505AD">
      <w:pPr>
        <w:ind w:right="4422"/>
        <w:jc w:val="both"/>
        <w:rPr>
          <w:sz w:val="26"/>
          <w:szCs w:val="26"/>
        </w:rPr>
      </w:pPr>
    </w:p>
    <w:p w:rsidR="00A44A6D" w:rsidRPr="00A44A6D" w:rsidRDefault="00A44A6D" w:rsidP="00A44A6D">
      <w:pPr>
        <w:jc w:val="both"/>
        <w:rPr>
          <w:sz w:val="26"/>
          <w:szCs w:val="26"/>
        </w:rPr>
      </w:pPr>
    </w:p>
    <w:p w:rsidR="00020C45" w:rsidRPr="007163E7" w:rsidRDefault="00A44A6D" w:rsidP="00100C8B">
      <w:pPr>
        <w:jc w:val="center"/>
        <w:rPr>
          <w:sz w:val="26"/>
          <w:szCs w:val="26"/>
        </w:rPr>
      </w:pPr>
      <w:r w:rsidRPr="007163E7">
        <w:rPr>
          <w:sz w:val="26"/>
          <w:szCs w:val="26"/>
        </w:rPr>
        <w:t xml:space="preserve">Об утверждении </w:t>
      </w:r>
      <w:r w:rsidR="00020C45" w:rsidRPr="007163E7">
        <w:rPr>
          <w:sz w:val="26"/>
          <w:szCs w:val="26"/>
        </w:rPr>
        <w:t>Порядка</w:t>
      </w:r>
    </w:p>
    <w:p w:rsidR="00CC3FBB" w:rsidRPr="007163E7" w:rsidRDefault="00020C45" w:rsidP="00100C8B">
      <w:pPr>
        <w:jc w:val="center"/>
        <w:rPr>
          <w:sz w:val="26"/>
          <w:szCs w:val="26"/>
        </w:rPr>
      </w:pPr>
      <w:r w:rsidRPr="007163E7">
        <w:rPr>
          <w:sz w:val="26"/>
          <w:szCs w:val="26"/>
        </w:rPr>
        <w:t xml:space="preserve">формирования, утверждения и ведения </w:t>
      </w:r>
      <w:r w:rsidR="00CC3FBB" w:rsidRPr="007163E7">
        <w:rPr>
          <w:sz w:val="26"/>
          <w:szCs w:val="26"/>
        </w:rPr>
        <w:t>планов закупок</w:t>
      </w:r>
    </w:p>
    <w:p w:rsidR="00100C8B" w:rsidRPr="007163E7" w:rsidRDefault="00CC3FBB" w:rsidP="00100C8B">
      <w:pPr>
        <w:jc w:val="center"/>
        <w:rPr>
          <w:sz w:val="26"/>
          <w:szCs w:val="26"/>
        </w:rPr>
      </w:pPr>
      <w:r w:rsidRPr="007163E7">
        <w:rPr>
          <w:sz w:val="26"/>
          <w:szCs w:val="26"/>
        </w:rPr>
        <w:t xml:space="preserve">для обеспечения нужд Думы Нефтеюганского района </w:t>
      </w:r>
      <w:r w:rsidR="00100C8B" w:rsidRPr="007163E7">
        <w:rPr>
          <w:sz w:val="26"/>
          <w:szCs w:val="26"/>
        </w:rPr>
        <w:t>(далее – Порядок)</w:t>
      </w:r>
    </w:p>
    <w:p w:rsidR="00100C8B" w:rsidRPr="00100C8B" w:rsidRDefault="00100C8B" w:rsidP="00100C8B">
      <w:pPr>
        <w:jc w:val="center"/>
        <w:rPr>
          <w:sz w:val="26"/>
          <w:szCs w:val="26"/>
        </w:rPr>
      </w:pPr>
      <w:r w:rsidRPr="007163E7">
        <w:rPr>
          <w:sz w:val="26"/>
          <w:szCs w:val="26"/>
        </w:rPr>
        <w:t>и об утверждении формы журнала регистрации договоров по закупкам товаров, работ или услуг у единственного поставщика на сумму, не превышающую ста тысяч рублей</w:t>
      </w:r>
      <w:bookmarkStart w:id="0" w:name="_GoBack"/>
      <w:bookmarkEnd w:id="0"/>
    </w:p>
    <w:p w:rsidR="00CC3FBB" w:rsidRDefault="00CC3FBB" w:rsidP="00CC3FBB">
      <w:pPr>
        <w:jc w:val="center"/>
        <w:rPr>
          <w:sz w:val="26"/>
          <w:szCs w:val="26"/>
        </w:rPr>
      </w:pPr>
    </w:p>
    <w:p w:rsidR="009D49F0" w:rsidRPr="00CC3FBB" w:rsidRDefault="009D49F0" w:rsidP="00CC3FBB">
      <w:pPr>
        <w:jc w:val="center"/>
        <w:rPr>
          <w:sz w:val="26"/>
          <w:szCs w:val="26"/>
        </w:rPr>
      </w:pPr>
    </w:p>
    <w:p w:rsidR="00A44A6D" w:rsidRPr="00A44A6D" w:rsidRDefault="00A44A6D" w:rsidP="004F4AED">
      <w:pPr>
        <w:ind w:firstLine="709"/>
        <w:jc w:val="both"/>
        <w:rPr>
          <w:sz w:val="26"/>
          <w:szCs w:val="26"/>
        </w:rPr>
      </w:pPr>
      <w:proofErr w:type="gramStart"/>
      <w:r w:rsidRPr="00A44A6D">
        <w:rPr>
          <w:sz w:val="26"/>
          <w:szCs w:val="26"/>
        </w:rPr>
        <w:t xml:space="preserve">В соответствии с Федеральным законом Российской Федерации от </w:t>
      </w:r>
      <w:r w:rsidR="009D49F0">
        <w:rPr>
          <w:sz w:val="26"/>
          <w:szCs w:val="26"/>
        </w:rPr>
        <w:t>0</w:t>
      </w:r>
      <w:r w:rsidRPr="00A44A6D">
        <w:rPr>
          <w:sz w:val="26"/>
          <w:szCs w:val="26"/>
        </w:rPr>
        <w:t>5</w:t>
      </w:r>
      <w:r w:rsidR="009D49F0">
        <w:rPr>
          <w:sz w:val="26"/>
          <w:szCs w:val="26"/>
        </w:rPr>
        <w:t>.04.</w:t>
      </w:r>
      <w:r w:rsidRPr="00A44A6D">
        <w:rPr>
          <w:sz w:val="26"/>
          <w:szCs w:val="26"/>
        </w:rPr>
        <w:t xml:space="preserve">2013 </w:t>
      </w:r>
      <w:r w:rsidR="009D49F0">
        <w:rPr>
          <w:sz w:val="26"/>
          <w:szCs w:val="26"/>
        </w:rPr>
        <w:t>№</w:t>
      </w:r>
      <w:r w:rsidRPr="00A44A6D">
        <w:rPr>
          <w:sz w:val="26"/>
          <w:szCs w:val="26"/>
        </w:rPr>
        <w:t xml:space="preserve"> 44-ФЗ "О контрактной системе в сфере закупок товаров, работ, услуг для обеспечения государственных и муниципальных нужд", </w:t>
      </w:r>
      <w:hyperlink r:id="rId10" w:history="1">
        <w:r w:rsidR="00020C45" w:rsidRPr="00020C45">
          <w:rPr>
            <w:rStyle w:val="a3"/>
            <w:rFonts w:ascii="Times New Roman" w:hAnsi="Times New Roman" w:cs="Times New Roman"/>
            <w:color w:val="auto"/>
            <w:sz w:val="26"/>
            <w:szCs w:val="26"/>
            <w:u w:val="none"/>
          </w:rPr>
          <w:t>постановлением</w:t>
        </w:r>
      </w:hyperlink>
      <w:r w:rsidR="00020C45" w:rsidRPr="00020C45">
        <w:rPr>
          <w:sz w:val="26"/>
          <w:szCs w:val="26"/>
        </w:rPr>
        <w:t xml:space="preserve"> Правительства Российской Федерации </w:t>
      </w:r>
      <w:r w:rsidR="004F4AED" w:rsidRPr="004F4AED">
        <w:rPr>
          <w:sz w:val="26"/>
          <w:szCs w:val="26"/>
        </w:rPr>
        <w:t>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w:t>
      </w:r>
      <w:r w:rsidR="004F4AED">
        <w:rPr>
          <w:sz w:val="26"/>
          <w:szCs w:val="26"/>
        </w:rPr>
        <w:t xml:space="preserve"> закупок</w:t>
      </w:r>
      <w:proofErr w:type="gramEnd"/>
      <w:r w:rsidR="004F4AED">
        <w:rPr>
          <w:sz w:val="26"/>
          <w:szCs w:val="26"/>
        </w:rPr>
        <w:t xml:space="preserve"> товаров, работ, услуг», </w:t>
      </w:r>
      <w:r w:rsidRPr="00A44A6D">
        <w:rPr>
          <w:sz w:val="26"/>
          <w:szCs w:val="26"/>
        </w:rPr>
        <w:t>Уставом  Нефтеюганского</w:t>
      </w:r>
      <w:r w:rsidR="00B1309B">
        <w:rPr>
          <w:sz w:val="26"/>
          <w:szCs w:val="26"/>
        </w:rPr>
        <w:t xml:space="preserve"> района, </w:t>
      </w:r>
      <w:proofErr w:type="gramStart"/>
      <w:r w:rsidR="00B1309B">
        <w:rPr>
          <w:sz w:val="26"/>
          <w:szCs w:val="26"/>
        </w:rPr>
        <w:t>п</w:t>
      </w:r>
      <w:proofErr w:type="gramEnd"/>
      <w:r w:rsidR="00B1309B">
        <w:rPr>
          <w:sz w:val="26"/>
          <w:szCs w:val="26"/>
        </w:rPr>
        <w:t xml:space="preserve"> о с т а н о в л я ю</w:t>
      </w:r>
      <w:r w:rsidRPr="00A44A6D">
        <w:rPr>
          <w:sz w:val="26"/>
          <w:szCs w:val="26"/>
        </w:rPr>
        <w:t>:</w:t>
      </w:r>
    </w:p>
    <w:p w:rsidR="00A44A6D" w:rsidRPr="00A44A6D" w:rsidRDefault="00A44A6D" w:rsidP="00A44A6D">
      <w:pPr>
        <w:jc w:val="both"/>
        <w:rPr>
          <w:sz w:val="26"/>
          <w:szCs w:val="26"/>
        </w:rPr>
      </w:pPr>
    </w:p>
    <w:p w:rsidR="00020C45" w:rsidRPr="007163E7" w:rsidRDefault="00A44A6D" w:rsidP="009D49F0">
      <w:pPr>
        <w:numPr>
          <w:ilvl w:val="0"/>
          <w:numId w:val="38"/>
        </w:numPr>
        <w:tabs>
          <w:tab w:val="left" w:pos="993"/>
        </w:tabs>
        <w:ind w:left="0" w:firstLine="709"/>
        <w:jc w:val="both"/>
        <w:rPr>
          <w:sz w:val="26"/>
          <w:szCs w:val="26"/>
        </w:rPr>
      </w:pPr>
      <w:r w:rsidRPr="007163E7">
        <w:rPr>
          <w:sz w:val="26"/>
          <w:szCs w:val="26"/>
        </w:rPr>
        <w:t xml:space="preserve">Утвердить </w:t>
      </w:r>
      <w:r w:rsidR="00020C45" w:rsidRPr="007163E7">
        <w:rPr>
          <w:sz w:val="26"/>
          <w:szCs w:val="26"/>
        </w:rPr>
        <w:t>Порядок</w:t>
      </w:r>
      <w:r w:rsidRPr="007163E7">
        <w:rPr>
          <w:sz w:val="26"/>
          <w:szCs w:val="26"/>
        </w:rPr>
        <w:t xml:space="preserve"> </w:t>
      </w:r>
      <w:r w:rsidR="00020C45" w:rsidRPr="007163E7">
        <w:rPr>
          <w:sz w:val="26"/>
          <w:szCs w:val="26"/>
        </w:rPr>
        <w:t>формирования, утверждения и ведения плана</w:t>
      </w:r>
      <w:r w:rsidR="00CC3FBB" w:rsidRPr="007163E7">
        <w:rPr>
          <w:sz w:val="26"/>
          <w:szCs w:val="26"/>
        </w:rPr>
        <w:t xml:space="preserve"> закупок</w:t>
      </w:r>
      <w:r w:rsidR="00020C45" w:rsidRPr="007163E7">
        <w:rPr>
          <w:sz w:val="26"/>
          <w:szCs w:val="26"/>
        </w:rPr>
        <w:t xml:space="preserve"> для обеспечения нужд Думы Нефтеюганского района (далее – Порядок) согласно приложению</w:t>
      </w:r>
      <w:r w:rsidR="00100C8B" w:rsidRPr="007163E7">
        <w:rPr>
          <w:sz w:val="26"/>
          <w:szCs w:val="26"/>
        </w:rPr>
        <w:t xml:space="preserve"> 1</w:t>
      </w:r>
      <w:r w:rsidR="00020C45" w:rsidRPr="007163E7">
        <w:rPr>
          <w:sz w:val="26"/>
          <w:szCs w:val="26"/>
        </w:rPr>
        <w:t>.</w:t>
      </w:r>
    </w:p>
    <w:p w:rsidR="00100C8B" w:rsidRPr="007163E7" w:rsidRDefault="00100C8B" w:rsidP="009D49F0">
      <w:pPr>
        <w:numPr>
          <w:ilvl w:val="0"/>
          <w:numId w:val="38"/>
        </w:numPr>
        <w:tabs>
          <w:tab w:val="left" w:pos="993"/>
        </w:tabs>
        <w:ind w:left="0" w:firstLine="709"/>
        <w:jc w:val="both"/>
        <w:rPr>
          <w:sz w:val="26"/>
          <w:szCs w:val="26"/>
        </w:rPr>
      </w:pPr>
      <w:r w:rsidRPr="007163E7">
        <w:rPr>
          <w:sz w:val="26"/>
          <w:szCs w:val="26"/>
        </w:rPr>
        <w:t xml:space="preserve">Утвердить форму журнала регистрации договоров по закупкам товаров, работ или услуг у единственного поставщика на сумму, не превышающую ста тысяч рублей согласно приложению 2. </w:t>
      </w:r>
    </w:p>
    <w:p w:rsidR="003A557E" w:rsidRPr="007163E7" w:rsidRDefault="003A557E" w:rsidP="00C4575D">
      <w:pPr>
        <w:pStyle w:val="af2"/>
        <w:numPr>
          <w:ilvl w:val="0"/>
          <w:numId w:val="38"/>
        </w:numPr>
        <w:tabs>
          <w:tab w:val="left" w:pos="993"/>
        </w:tabs>
        <w:ind w:left="0" w:firstLine="709"/>
        <w:jc w:val="both"/>
        <w:rPr>
          <w:sz w:val="26"/>
          <w:szCs w:val="26"/>
        </w:rPr>
      </w:pPr>
      <w:r w:rsidRPr="007163E7">
        <w:rPr>
          <w:sz w:val="26"/>
          <w:szCs w:val="26"/>
        </w:rPr>
        <w:t>Настоящее постановление подлежит размещению на официальном сайте органов местного самоуправления Нефтеюганского района.</w:t>
      </w:r>
    </w:p>
    <w:p w:rsidR="00A44A6D" w:rsidRPr="007163E7" w:rsidRDefault="00A44A6D" w:rsidP="009D49F0">
      <w:pPr>
        <w:numPr>
          <w:ilvl w:val="0"/>
          <w:numId w:val="38"/>
        </w:numPr>
        <w:tabs>
          <w:tab w:val="left" w:pos="993"/>
        </w:tabs>
        <w:ind w:left="0" w:firstLine="709"/>
        <w:jc w:val="both"/>
        <w:rPr>
          <w:sz w:val="26"/>
          <w:szCs w:val="26"/>
        </w:rPr>
      </w:pPr>
      <w:proofErr w:type="gramStart"/>
      <w:r w:rsidRPr="007163E7">
        <w:rPr>
          <w:bCs/>
          <w:sz w:val="26"/>
          <w:szCs w:val="26"/>
        </w:rPr>
        <w:t>Контроль за</w:t>
      </w:r>
      <w:proofErr w:type="gramEnd"/>
      <w:r w:rsidRPr="007163E7">
        <w:rPr>
          <w:bCs/>
          <w:sz w:val="26"/>
          <w:szCs w:val="26"/>
        </w:rPr>
        <w:t xml:space="preserve"> исполнением постановления оставляю за собой.</w:t>
      </w:r>
    </w:p>
    <w:p w:rsidR="00A44A6D" w:rsidRPr="00A44A6D" w:rsidRDefault="00A44A6D" w:rsidP="00A44A6D">
      <w:pPr>
        <w:ind w:hanging="720"/>
        <w:jc w:val="both"/>
        <w:rPr>
          <w:sz w:val="26"/>
          <w:szCs w:val="26"/>
        </w:rPr>
      </w:pPr>
    </w:p>
    <w:p w:rsidR="007E1510" w:rsidRPr="00A44A6D" w:rsidRDefault="007E1510" w:rsidP="007E1510">
      <w:pPr>
        <w:jc w:val="both"/>
        <w:rPr>
          <w:sz w:val="26"/>
          <w:szCs w:val="26"/>
        </w:rPr>
      </w:pPr>
    </w:p>
    <w:p w:rsidR="00A44A6D" w:rsidRPr="00A44A6D" w:rsidRDefault="00A44A6D" w:rsidP="00A44A6D">
      <w:pPr>
        <w:jc w:val="both"/>
        <w:rPr>
          <w:sz w:val="26"/>
          <w:szCs w:val="26"/>
        </w:rPr>
      </w:pPr>
    </w:p>
    <w:p w:rsidR="00A44A6D" w:rsidRPr="00A44A6D" w:rsidRDefault="00A44A6D" w:rsidP="00A44A6D">
      <w:pPr>
        <w:jc w:val="both"/>
        <w:rPr>
          <w:sz w:val="26"/>
          <w:szCs w:val="26"/>
        </w:rPr>
      </w:pPr>
      <w:r w:rsidRPr="00A44A6D">
        <w:rPr>
          <w:sz w:val="26"/>
          <w:szCs w:val="26"/>
        </w:rPr>
        <w:t>Председатель Думы</w:t>
      </w:r>
    </w:p>
    <w:p w:rsidR="00020C45" w:rsidRDefault="00A44A6D" w:rsidP="00A44A6D">
      <w:pPr>
        <w:jc w:val="both"/>
        <w:rPr>
          <w:sz w:val="26"/>
          <w:szCs w:val="26"/>
        </w:rPr>
      </w:pPr>
      <w:r w:rsidRPr="00A44A6D">
        <w:rPr>
          <w:sz w:val="26"/>
          <w:szCs w:val="26"/>
        </w:rPr>
        <w:t xml:space="preserve">Нефтеюганского района                                                 </w:t>
      </w:r>
      <w:r w:rsidR="007E1510">
        <w:rPr>
          <w:sz w:val="26"/>
          <w:szCs w:val="26"/>
        </w:rPr>
        <w:t xml:space="preserve">                             </w:t>
      </w:r>
      <w:r w:rsidR="00020C45">
        <w:rPr>
          <w:sz w:val="26"/>
          <w:szCs w:val="26"/>
        </w:rPr>
        <w:t xml:space="preserve"> Т.Г Котова</w:t>
      </w:r>
    </w:p>
    <w:p w:rsidR="00020C45" w:rsidRDefault="00020C45" w:rsidP="00A44A6D">
      <w:pPr>
        <w:jc w:val="both"/>
        <w:rPr>
          <w:sz w:val="26"/>
          <w:szCs w:val="26"/>
        </w:rPr>
      </w:pPr>
    </w:p>
    <w:p w:rsidR="00100C8B" w:rsidRDefault="00100C8B" w:rsidP="00A44A6D">
      <w:pPr>
        <w:jc w:val="both"/>
        <w:rPr>
          <w:sz w:val="26"/>
          <w:szCs w:val="26"/>
        </w:rPr>
      </w:pPr>
    </w:p>
    <w:p w:rsidR="00A44A6D" w:rsidRPr="00020C45" w:rsidRDefault="00020C45" w:rsidP="00A44A6D">
      <w:pPr>
        <w:jc w:val="both"/>
        <w:rPr>
          <w:sz w:val="26"/>
          <w:szCs w:val="26"/>
        </w:rPr>
      </w:pPr>
      <w:r>
        <w:rPr>
          <w:sz w:val="26"/>
          <w:szCs w:val="26"/>
        </w:rPr>
        <w:t xml:space="preserve">                                                                                              </w:t>
      </w:r>
      <w:r w:rsidR="00A44A6D" w:rsidRPr="00A44A6D">
        <w:rPr>
          <w:bCs/>
          <w:sz w:val="26"/>
          <w:szCs w:val="26"/>
        </w:rPr>
        <w:t xml:space="preserve">Приложение </w:t>
      </w:r>
      <w:r w:rsidR="00100C8B">
        <w:rPr>
          <w:bCs/>
          <w:sz w:val="26"/>
          <w:szCs w:val="26"/>
        </w:rPr>
        <w:t>1</w:t>
      </w:r>
      <w:r w:rsidR="00A44A6D">
        <w:rPr>
          <w:bCs/>
          <w:sz w:val="26"/>
          <w:szCs w:val="26"/>
        </w:rPr>
        <w:t xml:space="preserve">                                                 </w:t>
      </w:r>
    </w:p>
    <w:p w:rsidR="00A44A6D" w:rsidRPr="00A44A6D" w:rsidRDefault="00A44A6D" w:rsidP="00A44A6D">
      <w:pPr>
        <w:jc w:val="both"/>
        <w:rPr>
          <w:bCs/>
          <w:sz w:val="26"/>
          <w:szCs w:val="26"/>
        </w:rPr>
      </w:pPr>
      <w:r>
        <w:rPr>
          <w:bCs/>
          <w:sz w:val="26"/>
          <w:szCs w:val="26"/>
        </w:rPr>
        <w:t xml:space="preserve">                                                                                              </w:t>
      </w:r>
      <w:r w:rsidRPr="00A44A6D">
        <w:rPr>
          <w:bCs/>
          <w:sz w:val="26"/>
          <w:szCs w:val="26"/>
        </w:rPr>
        <w:t>к постановлению председателя</w:t>
      </w:r>
    </w:p>
    <w:p w:rsidR="00A44A6D" w:rsidRPr="00A44A6D" w:rsidRDefault="00A44A6D" w:rsidP="00A44A6D">
      <w:pPr>
        <w:jc w:val="both"/>
        <w:rPr>
          <w:bCs/>
          <w:sz w:val="26"/>
          <w:szCs w:val="26"/>
        </w:rPr>
      </w:pPr>
      <w:r>
        <w:rPr>
          <w:bCs/>
          <w:sz w:val="26"/>
          <w:szCs w:val="26"/>
        </w:rPr>
        <w:t xml:space="preserve">                                                                                              </w:t>
      </w:r>
      <w:r w:rsidRPr="00A44A6D">
        <w:rPr>
          <w:bCs/>
          <w:sz w:val="26"/>
          <w:szCs w:val="26"/>
        </w:rPr>
        <w:t>Думы Нефтеюганского района</w:t>
      </w:r>
    </w:p>
    <w:p w:rsidR="00A44A6D" w:rsidRPr="00020C45" w:rsidRDefault="00A44A6D" w:rsidP="00A44A6D">
      <w:pPr>
        <w:jc w:val="both"/>
        <w:rPr>
          <w:bCs/>
          <w:sz w:val="26"/>
          <w:szCs w:val="26"/>
        </w:rPr>
      </w:pPr>
      <w:r>
        <w:rPr>
          <w:bCs/>
          <w:sz w:val="26"/>
          <w:szCs w:val="26"/>
        </w:rPr>
        <w:t xml:space="preserve">                                                                                              </w:t>
      </w:r>
      <w:r w:rsidRPr="00A44A6D">
        <w:rPr>
          <w:bCs/>
          <w:sz w:val="26"/>
          <w:szCs w:val="26"/>
        </w:rPr>
        <w:t xml:space="preserve">от </w:t>
      </w:r>
      <w:r w:rsidRPr="00A44A6D">
        <w:rPr>
          <w:bCs/>
          <w:sz w:val="26"/>
          <w:szCs w:val="26"/>
          <w:u w:val="single"/>
        </w:rPr>
        <w:t xml:space="preserve">  </w:t>
      </w:r>
      <w:r w:rsidR="006D6F29">
        <w:rPr>
          <w:bCs/>
          <w:sz w:val="26"/>
          <w:szCs w:val="26"/>
          <w:u w:val="single"/>
        </w:rPr>
        <w:t xml:space="preserve">  11.02.2019  </w:t>
      </w:r>
      <w:r w:rsidR="009D49F0">
        <w:rPr>
          <w:bCs/>
          <w:sz w:val="26"/>
          <w:szCs w:val="26"/>
          <w:u w:val="single"/>
        </w:rPr>
        <w:t xml:space="preserve">   </w:t>
      </w:r>
      <w:r w:rsidRPr="00A44A6D">
        <w:rPr>
          <w:bCs/>
          <w:sz w:val="26"/>
          <w:szCs w:val="26"/>
        </w:rPr>
        <w:t xml:space="preserve">№ </w:t>
      </w:r>
      <w:r w:rsidRPr="00A44A6D">
        <w:rPr>
          <w:bCs/>
          <w:sz w:val="26"/>
          <w:szCs w:val="26"/>
          <w:u w:val="single"/>
        </w:rPr>
        <w:t xml:space="preserve">  </w:t>
      </w:r>
      <w:r w:rsidR="006D6F29">
        <w:rPr>
          <w:bCs/>
          <w:sz w:val="26"/>
          <w:szCs w:val="26"/>
          <w:u w:val="single"/>
        </w:rPr>
        <w:t>2-п</w:t>
      </w:r>
      <w:proofErr w:type="gramStart"/>
      <w:r w:rsidR="009D49F0">
        <w:rPr>
          <w:bCs/>
          <w:sz w:val="26"/>
          <w:szCs w:val="26"/>
          <w:u w:val="single"/>
        </w:rPr>
        <w:t xml:space="preserve">  </w:t>
      </w:r>
      <w:r w:rsidR="009D49F0" w:rsidRPr="009D49F0">
        <w:rPr>
          <w:bCs/>
          <w:color w:val="FFFFFF" w:themeColor="background1"/>
          <w:sz w:val="26"/>
          <w:szCs w:val="26"/>
          <w:u w:val="single"/>
        </w:rPr>
        <w:t>.</w:t>
      </w:r>
      <w:proofErr w:type="gramEnd"/>
      <w:r w:rsidRPr="009D49F0">
        <w:rPr>
          <w:bCs/>
          <w:color w:val="FFFFFF" w:themeColor="background1"/>
          <w:sz w:val="26"/>
          <w:szCs w:val="26"/>
          <w:u w:val="single"/>
        </w:rPr>
        <w:t xml:space="preserve"> </w:t>
      </w:r>
      <w:r w:rsidRPr="00A44A6D">
        <w:rPr>
          <w:bCs/>
          <w:sz w:val="26"/>
          <w:szCs w:val="26"/>
          <w:u w:val="single"/>
        </w:rPr>
        <w:t xml:space="preserve"> </w:t>
      </w:r>
    </w:p>
    <w:p w:rsidR="00CC3FBB" w:rsidRDefault="00CC3FBB" w:rsidP="004F4AED">
      <w:pPr>
        <w:jc w:val="center"/>
        <w:rPr>
          <w:sz w:val="26"/>
          <w:szCs w:val="26"/>
        </w:rPr>
      </w:pPr>
    </w:p>
    <w:p w:rsidR="004F4AED" w:rsidRPr="004F4AED" w:rsidRDefault="004F4AED" w:rsidP="004F4AED">
      <w:pPr>
        <w:tabs>
          <w:tab w:val="left" w:pos="1191"/>
        </w:tabs>
        <w:jc w:val="center"/>
        <w:rPr>
          <w:sz w:val="26"/>
          <w:szCs w:val="26"/>
        </w:rPr>
      </w:pPr>
      <w:r w:rsidRPr="004F4AED">
        <w:rPr>
          <w:sz w:val="26"/>
          <w:szCs w:val="26"/>
        </w:rPr>
        <w:t>Порядок</w:t>
      </w:r>
    </w:p>
    <w:p w:rsidR="004F4AED" w:rsidRPr="004F4AED" w:rsidRDefault="004F4AED" w:rsidP="004F4AED">
      <w:pPr>
        <w:tabs>
          <w:tab w:val="left" w:pos="1191"/>
        </w:tabs>
        <w:jc w:val="center"/>
        <w:rPr>
          <w:sz w:val="26"/>
          <w:szCs w:val="26"/>
        </w:rPr>
      </w:pPr>
      <w:r w:rsidRPr="004F4AED">
        <w:rPr>
          <w:sz w:val="26"/>
          <w:szCs w:val="26"/>
        </w:rPr>
        <w:t>формирования, утверждения и ведения планов закупок</w:t>
      </w:r>
    </w:p>
    <w:p w:rsidR="004F4AED" w:rsidRPr="004F4AED" w:rsidRDefault="004F4AED" w:rsidP="004F4AED">
      <w:pPr>
        <w:tabs>
          <w:tab w:val="left" w:pos="1191"/>
        </w:tabs>
        <w:jc w:val="center"/>
        <w:rPr>
          <w:sz w:val="26"/>
          <w:szCs w:val="26"/>
        </w:rPr>
      </w:pPr>
      <w:r w:rsidRPr="004F4AED">
        <w:rPr>
          <w:sz w:val="26"/>
          <w:szCs w:val="26"/>
        </w:rPr>
        <w:t>для обеспечения нужд Думы Нефтеюганского района</w:t>
      </w:r>
    </w:p>
    <w:p w:rsidR="004F4AED" w:rsidRPr="004F4AED" w:rsidRDefault="004F4AED" w:rsidP="004F4AED">
      <w:pPr>
        <w:tabs>
          <w:tab w:val="left" w:pos="1191"/>
        </w:tabs>
        <w:jc w:val="center"/>
        <w:rPr>
          <w:sz w:val="26"/>
          <w:szCs w:val="26"/>
        </w:rPr>
      </w:pPr>
      <w:r w:rsidRPr="004F4AED">
        <w:rPr>
          <w:sz w:val="26"/>
          <w:szCs w:val="26"/>
        </w:rPr>
        <w:t>(далее – Порядок)</w:t>
      </w:r>
    </w:p>
    <w:p w:rsidR="004F4AED" w:rsidRPr="004F4AED" w:rsidRDefault="004F4AED" w:rsidP="004F4AED">
      <w:pPr>
        <w:tabs>
          <w:tab w:val="left" w:pos="1191"/>
        </w:tabs>
        <w:jc w:val="both"/>
        <w:rPr>
          <w:sz w:val="26"/>
          <w:szCs w:val="26"/>
        </w:rPr>
      </w:pPr>
    </w:p>
    <w:p w:rsidR="004F4AED" w:rsidRPr="004F4AED" w:rsidRDefault="004F4AED" w:rsidP="004F4AED">
      <w:pPr>
        <w:tabs>
          <w:tab w:val="left" w:pos="1191"/>
        </w:tabs>
        <w:jc w:val="center"/>
        <w:rPr>
          <w:sz w:val="26"/>
          <w:szCs w:val="26"/>
        </w:rPr>
      </w:pPr>
      <w:bookmarkStart w:id="1" w:name="Par35"/>
      <w:bookmarkEnd w:id="1"/>
      <w:r>
        <w:rPr>
          <w:sz w:val="26"/>
          <w:szCs w:val="26"/>
        </w:rPr>
        <w:t>1.</w:t>
      </w:r>
      <w:r w:rsidRPr="004F4AED">
        <w:rPr>
          <w:sz w:val="26"/>
          <w:szCs w:val="26"/>
        </w:rPr>
        <w:t xml:space="preserve"> Общие положения</w:t>
      </w:r>
    </w:p>
    <w:p w:rsidR="004F4AED" w:rsidRPr="004F4AED" w:rsidRDefault="004F4AED" w:rsidP="004F4AED">
      <w:pPr>
        <w:tabs>
          <w:tab w:val="left" w:pos="1191"/>
        </w:tabs>
        <w:jc w:val="both"/>
        <w:rPr>
          <w:sz w:val="26"/>
          <w:szCs w:val="26"/>
        </w:rPr>
      </w:pPr>
    </w:p>
    <w:p w:rsidR="004F4AED" w:rsidRPr="004F4AED" w:rsidRDefault="009D49F0" w:rsidP="009D49F0">
      <w:pPr>
        <w:tabs>
          <w:tab w:val="left" w:pos="993"/>
        </w:tabs>
        <w:ind w:firstLine="709"/>
        <w:jc w:val="both"/>
        <w:rPr>
          <w:sz w:val="26"/>
          <w:szCs w:val="26"/>
        </w:rPr>
      </w:pPr>
      <w:r>
        <w:rPr>
          <w:sz w:val="26"/>
          <w:szCs w:val="26"/>
        </w:rPr>
        <w:t>1.</w:t>
      </w:r>
      <w:r>
        <w:rPr>
          <w:sz w:val="26"/>
          <w:szCs w:val="26"/>
        </w:rPr>
        <w:tab/>
      </w:r>
      <w:r w:rsidR="004F4AED" w:rsidRPr="004F4AED">
        <w:rPr>
          <w:sz w:val="26"/>
          <w:szCs w:val="26"/>
        </w:rPr>
        <w:t>Настоящий Порядок устанавливает последовательность действий, сроки и порядок взаимодействия при формировании, утверждении и ведении плана закупок товаров, работ, услуг для обеспечения нужд Думы Нефтеюганского района (далее – план закупок).</w:t>
      </w:r>
    </w:p>
    <w:p w:rsidR="004F4AED" w:rsidRPr="004F4AED" w:rsidRDefault="009D49F0" w:rsidP="009D49F0">
      <w:pPr>
        <w:tabs>
          <w:tab w:val="left" w:pos="993"/>
        </w:tabs>
        <w:ind w:firstLine="709"/>
        <w:jc w:val="both"/>
        <w:rPr>
          <w:sz w:val="26"/>
          <w:szCs w:val="26"/>
        </w:rPr>
      </w:pPr>
      <w:r>
        <w:rPr>
          <w:sz w:val="26"/>
          <w:szCs w:val="26"/>
        </w:rPr>
        <w:t>2.</w:t>
      </w:r>
      <w:r>
        <w:rPr>
          <w:sz w:val="26"/>
          <w:szCs w:val="26"/>
        </w:rPr>
        <w:tab/>
      </w:r>
      <w:r w:rsidR="004F4AED" w:rsidRPr="004F4AED">
        <w:rPr>
          <w:sz w:val="26"/>
          <w:szCs w:val="26"/>
        </w:rPr>
        <w:t xml:space="preserve">Понятия, используемые в Порядке, применяются в том же значении, что и в Федеральном </w:t>
      </w:r>
      <w:hyperlink r:id="rId11" w:history="1">
        <w:r w:rsidR="004F4AED" w:rsidRPr="004F4AED">
          <w:rPr>
            <w:rStyle w:val="a3"/>
            <w:rFonts w:ascii="Times New Roman" w:hAnsi="Times New Roman" w:cs="Times New Roman"/>
            <w:color w:val="auto"/>
            <w:sz w:val="26"/>
            <w:szCs w:val="26"/>
            <w:u w:val="none"/>
          </w:rPr>
          <w:t>законе</w:t>
        </w:r>
      </w:hyperlink>
      <w:r w:rsidR="004F4AED" w:rsidRPr="004F4AED">
        <w:rPr>
          <w:sz w:val="26"/>
          <w:szCs w:val="26"/>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4F4AED" w:rsidRPr="004F4AED" w:rsidRDefault="004F4AED" w:rsidP="004F4AED">
      <w:pPr>
        <w:tabs>
          <w:tab w:val="left" w:pos="1191"/>
        </w:tabs>
        <w:ind w:left="709" w:hanging="709"/>
        <w:jc w:val="both"/>
        <w:rPr>
          <w:sz w:val="26"/>
          <w:szCs w:val="26"/>
        </w:rPr>
      </w:pPr>
    </w:p>
    <w:p w:rsidR="004F4AED" w:rsidRPr="004F4AED" w:rsidRDefault="004F4AED" w:rsidP="004F4AED">
      <w:pPr>
        <w:tabs>
          <w:tab w:val="left" w:pos="1191"/>
        </w:tabs>
        <w:jc w:val="center"/>
        <w:rPr>
          <w:sz w:val="26"/>
          <w:szCs w:val="26"/>
        </w:rPr>
      </w:pPr>
      <w:bookmarkStart w:id="2" w:name="Par89"/>
      <w:bookmarkEnd w:id="2"/>
      <w:r>
        <w:rPr>
          <w:sz w:val="26"/>
          <w:szCs w:val="26"/>
        </w:rPr>
        <w:t>2.</w:t>
      </w:r>
      <w:r w:rsidRPr="004F4AED">
        <w:rPr>
          <w:sz w:val="26"/>
          <w:szCs w:val="26"/>
        </w:rPr>
        <w:t xml:space="preserve"> Формирование, утверждение и ведение плана закупок</w:t>
      </w:r>
    </w:p>
    <w:p w:rsidR="004F4AED" w:rsidRPr="004F4AED" w:rsidRDefault="004F4AED" w:rsidP="004F4AED">
      <w:pPr>
        <w:tabs>
          <w:tab w:val="left" w:pos="1191"/>
        </w:tabs>
        <w:jc w:val="both"/>
        <w:rPr>
          <w:sz w:val="26"/>
          <w:szCs w:val="26"/>
        </w:rPr>
      </w:pPr>
    </w:p>
    <w:p w:rsidR="004F4AED" w:rsidRPr="004F4AED" w:rsidRDefault="009D49F0" w:rsidP="009D49F0">
      <w:pPr>
        <w:tabs>
          <w:tab w:val="left" w:pos="993"/>
          <w:tab w:val="left" w:pos="1191"/>
        </w:tabs>
        <w:ind w:firstLine="709"/>
        <w:jc w:val="both"/>
        <w:rPr>
          <w:sz w:val="26"/>
          <w:szCs w:val="26"/>
        </w:rPr>
      </w:pPr>
      <w:r>
        <w:rPr>
          <w:sz w:val="26"/>
          <w:szCs w:val="26"/>
        </w:rPr>
        <w:t>1.</w:t>
      </w:r>
      <w:r>
        <w:rPr>
          <w:sz w:val="26"/>
          <w:szCs w:val="26"/>
        </w:rPr>
        <w:tab/>
      </w:r>
      <w:proofErr w:type="gramStart"/>
      <w:r w:rsidR="004F4AED" w:rsidRPr="004F4AED">
        <w:rPr>
          <w:sz w:val="26"/>
          <w:szCs w:val="26"/>
        </w:rPr>
        <w:t xml:space="preserve">План закупок разрабатывается в соответствии с формой, утвержденной </w:t>
      </w:r>
      <w:hyperlink r:id="rId12" w:history="1">
        <w:r w:rsidR="004F4AED" w:rsidRPr="004F4AED">
          <w:rPr>
            <w:rStyle w:val="a3"/>
            <w:rFonts w:ascii="Times New Roman" w:hAnsi="Times New Roman" w:cs="Times New Roman"/>
            <w:color w:val="auto"/>
            <w:sz w:val="26"/>
            <w:szCs w:val="26"/>
            <w:u w:val="none"/>
          </w:rPr>
          <w:t>постановлением</w:t>
        </w:r>
      </w:hyperlink>
      <w:r w:rsidR="004F4AED" w:rsidRPr="004F4AED">
        <w:rPr>
          <w:sz w:val="26"/>
          <w:szCs w:val="26"/>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в виде единого документа</w:t>
      </w:r>
      <w:r w:rsidR="00FF57A7">
        <w:rPr>
          <w:sz w:val="26"/>
          <w:szCs w:val="26"/>
        </w:rPr>
        <w:t xml:space="preserve"> (далее-Постановление)</w:t>
      </w:r>
      <w:r w:rsidR="004F4AED" w:rsidRPr="004F4AED">
        <w:rPr>
          <w:sz w:val="26"/>
          <w:szCs w:val="26"/>
        </w:rPr>
        <w:t>.</w:t>
      </w:r>
      <w:proofErr w:type="gramEnd"/>
    </w:p>
    <w:p w:rsidR="004F4AED" w:rsidRPr="004F4AED" w:rsidRDefault="009D49F0" w:rsidP="009D49F0">
      <w:pPr>
        <w:tabs>
          <w:tab w:val="left" w:pos="993"/>
          <w:tab w:val="left" w:pos="1191"/>
        </w:tabs>
        <w:ind w:firstLine="709"/>
        <w:jc w:val="both"/>
        <w:rPr>
          <w:sz w:val="26"/>
          <w:szCs w:val="26"/>
        </w:rPr>
      </w:pPr>
      <w:bookmarkStart w:id="3" w:name="Par93"/>
      <w:bookmarkEnd w:id="3"/>
      <w:r>
        <w:rPr>
          <w:sz w:val="26"/>
          <w:szCs w:val="26"/>
        </w:rPr>
        <w:t>2.</w:t>
      </w:r>
      <w:r>
        <w:rPr>
          <w:sz w:val="26"/>
          <w:szCs w:val="26"/>
        </w:rPr>
        <w:tab/>
      </w:r>
      <w:r w:rsidR="004F4AED" w:rsidRPr="004F4AED">
        <w:rPr>
          <w:sz w:val="26"/>
          <w:szCs w:val="26"/>
        </w:rPr>
        <w:t xml:space="preserve">Планы закупок утверждаются в течение 10 рабочих дней после доведения до главного распорядителя средств местного бюджета объема прав в денежном выражении на принятие и (или) исполнение обязательств в </w:t>
      </w:r>
      <w:r w:rsidR="00FF57A7" w:rsidRPr="004F4AED">
        <w:rPr>
          <w:sz w:val="26"/>
          <w:szCs w:val="26"/>
        </w:rPr>
        <w:t>соответствии с</w:t>
      </w:r>
      <w:r w:rsidR="004F4AED" w:rsidRPr="004F4AED">
        <w:rPr>
          <w:sz w:val="26"/>
          <w:szCs w:val="26"/>
        </w:rPr>
        <w:t xml:space="preserve"> бюджетным законодательством Российской Федерации.</w:t>
      </w:r>
    </w:p>
    <w:p w:rsidR="004F4AED" w:rsidRPr="004F4AED" w:rsidRDefault="004F4AED" w:rsidP="009D49F0">
      <w:pPr>
        <w:pStyle w:val="af2"/>
        <w:numPr>
          <w:ilvl w:val="0"/>
          <w:numId w:val="45"/>
        </w:numPr>
        <w:tabs>
          <w:tab w:val="left" w:pos="709"/>
          <w:tab w:val="left" w:pos="993"/>
        </w:tabs>
        <w:ind w:left="0" w:firstLine="709"/>
        <w:jc w:val="both"/>
        <w:rPr>
          <w:sz w:val="26"/>
          <w:szCs w:val="26"/>
        </w:rPr>
      </w:pPr>
      <w:r w:rsidRPr="004F4AED">
        <w:rPr>
          <w:sz w:val="26"/>
          <w:szCs w:val="26"/>
        </w:rPr>
        <w:t>Планы закупок для обеспечения муниципальных нужд формируются на очередной финансовый год и плановый период в сроки, установленные главными распорядителями, но не позднее сроков, установленных высшими исполнительными органами государственной власти субъектов Российской Федерации.</w:t>
      </w:r>
    </w:p>
    <w:p w:rsidR="009D49F0" w:rsidRDefault="004F4AED" w:rsidP="009D49F0">
      <w:pPr>
        <w:tabs>
          <w:tab w:val="left" w:pos="993"/>
          <w:tab w:val="left" w:pos="1191"/>
        </w:tabs>
        <w:ind w:firstLine="709"/>
        <w:jc w:val="both"/>
        <w:rPr>
          <w:sz w:val="26"/>
          <w:szCs w:val="26"/>
        </w:rPr>
      </w:pPr>
      <w:r w:rsidRPr="004F4AED">
        <w:rPr>
          <w:sz w:val="26"/>
          <w:szCs w:val="26"/>
        </w:rPr>
        <w:t>Ответственные лица заказчика:</w:t>
      </w:r>
    </w:p>
    <w:p w:rsidR="004F4AED" w:rsidRPr="00FF57A7" w:rsidRDefault="004F4AED" w:rsidP="009D49F0">
      <w:pPr>
        <w:tabs>
          <w:tab w:val="left" w:pos="993"/>
          <w:tab w:val="left" w:pos="1191"/>
        </w:tabs>
        <w:ind w:firstLine="709"/>
        <w:jc w:val="both"/>
        <w:rPr>
          <w:sz w:val="26"/>
          <w:szCs w:val="26"/>
        </w:rPr>
      </w:pPr>
      <w:r w:rsidRPr="00FF57A7">
        <w:rPr>
          <w:sz w:val="26"/>
          <w:szCs w:val="26"/>
        </w:rPr>
        <w:t xml:space="preserve">формируют планы закупок исходя из целей осуществления закупок, определенных с учетом положений </w:t>
      </w:r>
      <w:hyperlink r:id="rId13" w:history="1">
        <w:r w:rsidRPr="00FF57A7">
          <w:rPr>
            <w:rStyle w:val="a3"/>
            <w:rFonts w:ascii="Times New Roman" w:hAnsi="Times New Roman" w:cs="Times New Roman"/>
            <w:color w:val="auto"/>
            <w:sz w:val="26"/>
            <w:szCs w:val="26"/>
            <w:u w:val="none"/>
          </w:rPr>
          <w:t>статьи 13</w:t>
        </w:r>
      </w:hyperlink>
      <w:r w:rsidRPr="00FF57A7">
        <w:rPr>
          <w:sz w:val="26"/>
          <w:szCs w:val="26"/>
        </w:rPr>
        <w:t xml:space="preserve"> Федерального закона, и представляет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4F4AED" w:rsidRPr="004F4AED" w:rsidRDefault="004F4AED" w:rsidP="009D49F0">
      <w:pPr>
        <w:tabs>
          <w:tab w:val="left" w:pos="993"/>
          <w:tab w:val="left" w:pos="1191"/>
        </w:tabs>
        <w:ind w:firstLine="709"/>
        <w:jc w:val="both"/>
        <w:rPr>
          <w:sz w:val="26"/>
          <w:szCs w:val="26"/>
        </w:rPr>
      </w:pPr>
      <w:r w:rsidRPr="00FF57A7">
        <w:rPr>
          <w:sz w:val="26"/>
          <w:szCs w:val="26"/>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w:t>
      </w:r>
      <w:r w:rsidRPr="004F4AED">
        <w:rPr>
          <w:sz w:val="26"/>
          <w:szCs w:val="26"/>
        </w:rPr>
        <w:t xml:space="preserve"> главными распорядителями </w:t>
      </w:r>
      <w:proofErr w:type="gramStart"/>
      <w:r w:rsidRPr="004F4AED">
        <w:rPr>
          <w:sz w:val="26"/>
          <w:szCs w:val="26"/>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sidRPr="004F4AED">
        <w:rPr>
          <w:sz w:val="26"/>
          <w:szCs w:val="26"/>
        </w:rPr>
        <w:t xml:space="preserve"> Российской Федерации;</w:t>
      </w:r>
    </w:p>
    <w:p w:rsidR="004F4AED" w:rsidRPr="004F4AED" w:rsidRDefault="004F4AED" w:rsidP="009D49F0">
      <w:pPr>
        <w:tabs>
          <w:tab w:val="left" w:pos="993"/>
          <w:tab w:val="left" w:pos="1191"/>
        </w:tabs>
        <w:ind w:firstLine="709"/>
        <w:jc w:val="both"/>
        <w:rPr>
          <w:sz w:val="26"/>
          <w:szCs w:val="26"/>
        </w:rPr>
      </w:pPr>
      <w:r w:rsidRPr="004F4AED">
        <w:rPr>
          <w:sz w:val="26"/>
          <w:szCs w:val="26"/>
        </w:rPr>
        <w:lastRenderedPageBreak/>
        <w:t xml:space="preserve">при необходимости уточняют сформированные планы закупок, после их уточнения и доведения до главного распорядителя средств местного бюджета объема прав в денежном выражении на принятие и (или) исполнение обязательств в соответствии с бюджетным законодательством Российской Федерации и утверждают в сроки, установленные частью 4 настоящего Порядка, сформированные планы закупок. </w:t>
      </w:r>
    </w:p>
    <w:p w:rsidR="004F4AED" w:rsidRPr="004F4AED" w:rsidRDefault="004F4AED" w:rsidP="009D49F0">
      <w:pPr>
        <w:numPr>
          <w:ilvl w:val="0"/>
          <w:numId w:val="41"/>
        </w:numPr>
        <w:tabs>
          <w:tab w:val="left" w:pos="709"/>
          <w:tab w:val="left" w:pos="993"/>
        </w:tabs>
        <w:ind w:left="0" w:firstLine="709"/>
        <w:jc w:val="both"/>
        <w:rPr>
          <w:sz w:val="26"/>
          <w:szCs w:val="26"/>
        </w:rPr>
      </w:pPr>
      <w:r w:rsidRPr="004F4AED">
        <w:rPr>
          <w:sz w:val="26"/>
          <w:szCs w:val="26"/>
        </w:rPr>
        <w:t>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4F4AED" w:rsidRPr="004F4AED" w:rsidRDefault="004F4AED" w:rsidP="009D49F0">
      <w:pPr>
        <w:numPr>
          <w:ilvl w:val="0"/>
          <w:numId w:val="41"/>
        </w:numPr>
        <w:tabs>
          <w:tab w:val="left" w:pos="26"/>
          <w:tab w:val="left" w:pos="993"/>
        </w:tabs>
        <w:ind w:left="0" w:firstLine="709"/>
        <w:jc w:val="both"/>
        <w:rPr>
          <w:sz w:val="26"/>
          <w:szCs w:val="26"/>
        </w:rPr>
      </w:pPr>
      <w:r w:rsidRPr="004F4AED">
        <w:rPr>
          <w:sz w:val="26"/>
          <w:szCs w:val="26"/>
        </w:rPr>
        <w:t>Планы закупок формируются на срок, на который составляется решение Думы Нефтеюганского района о местном бюджете.</w:t>
      </w:r>
    </w:p>
    <w:p w:rsidR="004F4AED" w:rsidRPr="00FF57A7" w:rsidRDefault="00FF57A7" w:rsidP="009D49F0">
      <w:pPr>
        <w:pStyle w:val="af2"/>
        <w:tabs>
          <w:tab w:val="left" w:pos="993"/>
          <w:tab w:val="left" w:pos="1191"/>
        </w:tabs>
        <w:ind w:left="0" w:firstLine="709"/>
        <w:jc w:val="both"/>
        <w:rPr>
          <w:sz w:val="26"/>
          <w:szCs w:val="26"/>
        </w:rPr>
      </w:pPr>
      <w:bookmarkStart w:id="4" w:name="Par130"/>
      <w:bookmarkStart w:id="5" w:name="Par131"/>
      <w:bookmarkEnd w:id="4"/>
      <w:bookmarkEnd w:id="5"/>
      <w:r>
        <w:rPr>
          <w:sz w:val="26"/>
          <w:szCs w:val="26"/>
        </w:rPr>
        <w:t>3.</w:t>
      </w:r>
      <w:r w:rsidR="009D49F0">
        <w:rPr>
          <w:sz w:val="26"/>
          <w:szCs w:val="26"/>
        </w:rPr>
        <w:tab/>
      </w:r>
      <w:r w:rsidR="004F4AED" w:rsidRPr="00FF57A7">
        <w:rPr>
          <w:sz w:val="26"/>
          <w:szCs w:val="26"/>
        </w:rPr>
        <w:t>Утвержденный план закупок подлежит размещению в единой информационной системе в течение трех рабочих дней со дня утверждения или изменения, за исключением сведений, составляющих государственную тайну.</w:t>
      </w:r>
    </w:p>
    <w:p w:rsidR="004F4AED" w:rsidRPr="004F4AED" w:rsidRDefault="004F4AED" w:rsidP="00FF57A7">
      <w:pPr>
        <w:tabs>
          <w:tab w:val="left" w:pos="1191"/>
        </w:tabs>
        <w:jc w:val="both"/>
        <w:rPr>
          <w:sz w:val="26"/>
          <w:szCs w:val="26"/>
        </w:rPr>
      </w:pPr>
    </w:p>
    <w:p w:rsidR="004F4AED" w:rsidRPr="004F4AED" w:rsidRDefault="00FF57A7" w:rsidP="00FF57A7">
      <w:pPr>
        <w:tabs>
          <w:tab w:val="left" w:pos="1191"/>
        </w:tabs>
        <w:jc w:val="center"/>
        <w:rPr>
          <w:sz w:val="26"/>
          <w:szCs w:val="26"/>
        </w:rPr>
      </w:pPr>
      <w:bookmarkStart w:id="6" w:name="Par157"/>
      <w:bookmarkEnd w:id="6"/>
      <w:r>
        <w:rPr>
          <w:sz w:val="26"/>
          <w:szCs w:val="26"/>
        </w:rPr>
        <w:t>3.</w:t>
      </w:r>
      <w:r w:rsidR="004F4AED" w:rsidRPr="004F4AED">
        <w:rPr>
          <w:sz w:val="26"/>
          <w:szCs w:val="26"/>
        </w:rPr>
        <w:t xml:space="preserve"> Внесение изменений в план закупок</w:t>
      </w:r>
    </w:p>
    <w:p w:rsidR="004F4AED" w:rsidRPr="004F4AED" w:rsidRDefault="004F4AED" w:rsidP="004F4AED">
      <w:pPr>
        <w:tabs>
          <w:tab w:val="left" w:pos="1191"/>
        </w:tabs>
        <w:jc w:val="both"/>
        <w:rPr>
          <w:sz w:val="26"/>
          <w:szCs w:val="26"/>
        </w:rPr>
      </w:pPr>
    </w:p>
    <w:p w:rsidR="004F4AED" w:rsidRPr="004F4AED" w:rsidRDefault="009D49F0" w:rsidP="009D49F0">
      <w:pPr>
        <w:tabs>
          <w:tab w:val="left" w:pos="993"/>
          <w:tab w:val="left" w:pos="1191"/>
        </w:tabs>
        <w:ind w:firstLine="709"/>
        <w:jc w:val="both"/>
        <w:rPr>
          <w:sz w:val="26"/>
          <w:szCs w:val="26"/>
        </w:rPr>
      </w:pPr>
      <w:bookmarkStart w:id="7" w:name="Par162"/>
      <w:bookmarkEnd w:id="7"/>
      <w:r>
        <w:rPr>
          <w:sz w:val="26"/>
          <w:szCs w:val="26"/>
        </w:rPr>
        <w:t>1.</w:t>
      </w:r>
      <w:r>
        <w:rPr>
          <w:sz w:val="26"/>
          <w:szCs w:val="26"/>
        </w:rPr>
        <w:tab/>
      </w:r>
      <w:r w:rsidR="004F4AED" w:rsidRPr="004F4AED">
        <w:rPr>
          <w:sz w:val="26"/>
          <w:szCs w:val="26"/>
        </w:rPr>
        <w:t>Внесение изменений в план закупок допускается не позднее, чем за 10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4F4AED" w:rsidRPr="00FF57A7" w:rsidRDefault="004F4AED" w:rsidP="00100C8B">
      <w:pPr>
        <w:pStyle w:val="af2"/>
        <w:numPr>
          <w:ilvl w:val="0"/>
          <w:numId w:val="46"/>
        </w:numPr>
        <w:tabs>
          <w:tab w:val="left" w:pos="993"/>
          <w:tab w:val="left" w:pos="1191"/>
        </w:tabs>
        <w:ind w:hanging="11"/>
        <w:jc w:val="both"/>
        <w:rPr>
          <w:sz w:val="26"/>
          <w:szCs w:val="26"/>
        </w:rPr>
      </w:pPr>
      <w:bookmarkStart w:id="8" w:name="Par167"/>
      <w:bookmarkEnd w:id="8"/>
      <w:r w:rsidRPr="00FF57A7">
        <w:rPr>
          <w:sz w:val="26"/>
          <w:szCs w:val="26"/>
        </w:rPr>
        <w:t>Изменение плана закупок допускается в следующих случаях:</w:t>
      </w:r>
    </w:p>
    <w:p w:rsidR="004F4AED" w:rsidRPr="004F4AED" w:rsidRDefault="004F4AED" w:rsidP="009D49F0">
      <w:pPr>
        <w:numPr>
          <w:ilvl w:val="0"/>
          <w:numId w:val="42"/>
        </w:numPr>
        <w:tabs>
          <w:tab w:val="left" w:pos="284"/>
          <w:tab w:val="left" w:pos="993"/>
        </w:tabs>
        <w:ind w:left="0" w:firstLine="709"/>
        <w:jc w:val="both"/>
        <w:rPr>
          <w:sz w:val="26"/>
          <w:szCs w:val="26"/>
        </w:rPr>
      </w:pPr>
      <w:proofErr w:type="gramStart"/>
      <w:r w:rsidRPr="004F4AED">
        <w:rPr>
          <w:sz w:val="26"/>
          <w:szCs w:val="26"/>
        </w:rPr>
        <w:t xml:space="preserve">приведение планов закупок в </w:t>
      </w:r>
      <w:r w:rsidRPr="00FF57A7">
        <w:rPr>
          <w:sz w:val="26"/>
          <w:szCs w:val="26"/>
        </w:rPr>
        <w:t xml:space="preserve">соответствие с утвержденными изменениями целей осуществления закупок, определенных с учетом положений </w:t>
      </w:r>
      <w:hyperlink r:id="rId14" w:history="1">
        <w:r w:rsidRPr="00FF57A7">
          <w:rPr>
            <w:rStyle w:val="a3"/>
            <w:rFonts w:ascii="Times New Roman" w:hAnsi="Times New Roman" w:cs="Times New Roman"/>
            <w:color w:val="auto"/>
            <w:sz w:val="26"/>
            <w:szCs w:val="26"/>
            <w:u w:val="none"/>
          </w:rPr>
          <w:t>статьи 13</w:t>
        </w:r>
      </w:hyperlink>
      <w:r w:rsidRPr="00FF57A7">
        <w:rPr>
          <w:sz w:val="26"/>
          <w:szCs w:val="26"/>
        </w:rPr>
        <w:t xml:space="preserve"> Федерального закона и установленных в соответствии со </w:t>
      </w:r>
      <w:hyperlink r:id="rId15" w:history="1">
        <w:r w:rsidRPr="00FF57A7">
          <w:rPr>
            <w:rStyle w:val="a3"/>
            <w:rFonts w:ascii="Times New Roman" w:hAnsi="Times New Roman" w:cs="Times New Roman"/>
            <w:color w:val="auto"/>
            <w:sz w:val="26"/>
            <w:szCs w:val="26"/>
            <w:u w:val="none"/>
          </w:rPr>
          <w:t>статьей 19</w:t>
        </w:r>
      </w:hyperlink>
      <w:r w:rsidRPr="00FF57A7">
        <w:rPr>
          <w:sz w:val="26"/>
          <w:szCs w:val="26"/>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w:t>
      </w:r>
      <w:r w:rsidRPr="004F4AED">
        <w:rPr>
          <w:sz w:val="26"/>
          <w:szCs w:val="26"/>
        </w:rPr>
        <w:t>органов и подведомственных им казенных учреждений;</w:t>
      </w:r>
      <w:proofErr w:type="gramEnd"/>
    </w:p>
    <w:p w:rsidR="004F4AED" w:rsidRPr="004F4AED" w:rsidRDefault="004F4AED" w:rsidP="009D49F0">
      <w:pPr>
        <w:numPr>
          <w:ilvl w:val="0"/>
          <w:numId w:val="42"/>
        </w:numPr>
        <w:tabs>
          <w:tab w:val="left" w:pos="284"/>
          <w:tab w:val="left" w:pos="993"/>
        </w:tabs>
        <w:ind w:left="0" w:firstLine="709"/>
        <w:jc w:val="both"/>
        <w:rPr>
          <w:sz w:val="26"/>
          <w:szCs w:val="26"/>
        </w:rPr>
      </w:pPr>
      <w:r w:rsidRPr="004F4AED">
        <w:rPr>
          <w:sz w:val="26"/>
          <w:szCs w:val="26"/>
        </w:rPr>
        <w:t xml:space="preserve">приведение планов закупок </w:t>
      </w:r>
      <w:proofErr w:type="gramStart"/>
      <w:r w:rsidRPr="004F4AED">
        <w:rPr>
          <w:sz w:val="26"/>
          <w:szCs w:val="26"/>
        </w:rPr>
        <w:t>в соответствие с муниципальными правовыми актами о внесении изменений в муниципальные правовые акты о местных бюджетах</w:t>
      </w:r>
      <w:proofErr w:type="gramEnd"/>
      <w:r w:rsidRPr="004F4AED">
        <w:rPr>
          <w:sz w:val="26"/>
          <w:szCs w:val="26"/>
        </w:rPr>
        <w:t xml:space="preserve"> на текущий финансовый год (текущий финансовый год и плановый период);</w:t>
      </w:r>
    </w:p>
    <w:p w:rsidR="004F4AED" w:rsidRPr="004F4AED" w:rsidRDefault="004F4AED" w:rsidP="009D49F0">
      <w:pPr>
        <w:numPr>
          <w:ilvl w:val="0"/>
          <w:numId w:val="42"/>
        </w:numPr>
        <w:tabs>
          <w:tab w:val="left" w:pos="284"/>
          <w:tab w:val="left" w:pos="993"/>
        </w:tabs>
        <w:ind w:left="0" w:firstLine="709"/>
        <w:jc w:val="both"/>
        <w:rPr>
          <w:sz w:val="26"/>
          <w:szCs w:val="26"/>
        </w:rPr>
      </w:pPr>
      <w:r w:rsidRPr="004F4AED">
        <w:rPr>
          <w:sz w:val="26"/>
          <w:szCs w:val="26"/>
        </w:rPr>
        <w:t xml:space="preserve">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w:t>
      </w:r>
      <w:proofErr w:type="gramStart"/>
      <w:r w:rsidRPr="004F4AED">
        <w:rPr>
          <w:sz w:val="26"/>
          <w:szCs w:val="26"/>
        </w:rPr>
        <w:t>приняты после утверждения планов закупок и не приводят</w:t>
      </w:r>
      <w:proofErr w:type="gramEnd"/>
      <w:r w:rsidRPr="004F4AED">
        <w:rPr>
          <w:sz w:val="26"/>
          <w:szCs w:val="26"/>
        </w:rPr>
        <w:t xml:space="preserve"> к изменению объема бюджетных ассигнований, утвержденных решением о бюджете;</w:t>
      </w:r>
    </w:p>
    <w:p w:rsidR="004F4AED" w:rsidRPr="004F4AED" w:rsidRDefault="004F4AED" w:rsidP="009D49F0">
      <w:pPr>
        <w:numPr>
          <w:ilvl w:val="0"/>
          <w:numId w:val="42"/>
        </w:numPr>
        <w:tabs>
          <w:tab w:val="left" w:pos="284"/>
          <w:tab w:val="left" w:pos="993"/>
        </w:tabs>
        <w:ind w:left="0" w:firstLine="709"/>
        <w:jc w:val="both"/>
        <w:rPr>
          <w:sz w:val="26"/>
          <w:szCs w:val="26"/>
        </w:rPr>
      </w:pPr>
      <w:r w:rsidRPr="004F4AED">
        <w:rPr>
          <w:sz w:val="26"/>
          <w:szCs w:val="26"/>
        </w:rPr>
        <w:t>реализация решения, по результатам проведенн</w:t>
      </w:r>
      <w:r w:rsidR="00FF57A7">
        <w:rPr>
          <w:sz w:val="26"/>
          <w:szCs w:val="26"/>
        </w:rPr>
        <w:t xml:space="preserve">ого обязательного общественного </w:t>
      </w:r>
      <w:r w:rsidRPr="004F4AED">
        <w:rPr>
          <w:sz w:val="26"/>
          <w:szCs w:val="26"/>
        </w:rPr>
        <w:t>обсуждения закупок;</w:t>
      </w:r>
    </w:p>
    <w:p w:rsidR="004F4AED" w:rsidRPr="004F4AED" w:rsidRDefault="004F4AED" w:rsidP="009D49F0">
      <w:pPr>
        <w:numPr>
          <w:ilvl w:val="0"/>
          <w:numId w:val="42"/>
        </w:numPr>
        <w:tabs>
          <w:tab w:val="left" w:pos="284"/>
          <w:tab w:val="left" w:pos="993"/>
        </w:tabs>
        <w:ind w:left="0" w:firstLine="709"/>
        <w:jc w:val="both"/>
        <w:rPr>
          <w:sz w:val="26"/>
          <w:szCs w:val="26"/>
        </w:rPr>
      </w:pPr>
      <w:r w:rsidRPr="004F4AED">
        <w:rPr>
          <w:sz w:val="26"/>
          <w:szCs w:val="26"/>
        </w:rPr>
        <w:t>использование в соответствии с законод</w:t>
      </w:r>
      <w:r w:rsidR="00FF57A7">
        <w:rPr>
          <w:sz w:val="26"/>
          <w:szCs w:val="26"/>
        </w:rPr>
        <w:t xml:space="preserve">ательством Российской Федерации </w:t>
      </w:r>
      <w:r w:rsidRPr="004F4AED">
        <w:rPr>
          <w:sz w:val="26"/>
          <w:szCs w:val="26"/>
        </w:rPr>
        <w:t>экономии, полученной при осуществлении закупок;</w:t>
      </w:r>
    </w:p>
    <w:p w:rsidR="004F4AED" w:rsidRPr="004F4AED" w:rsidRDefault="004F4AED" w:rsidP="009D49F0">
      <w:pPr>
        <w:numPr>
          <w:ilvl w:val="0"/>
          <w:numId w:val="42"/>
        </w:numPr>
        <w:tabs>
          <w:tab w:val="left" w:pos="284"/>
          <w:tab w:val="left" w:pos="993"/>
        </w:tabs>
        <w:ind w:left="0" w:firstLine="709"/>
        <w:jc w:val="both"/>
        <w:rPr>
          <w:sz w:val="26"/>
          <w:szCs w:val="26"/>
        </w:rPr>
      </w:pPr>
      <w:r w:rsidRPr="004F4AED">
        <w:rPr>
          <w:sz w:val="26"/>
          <w:szCs w:val="26"/>
        </w:rPr>
        <w:t xml:space="preserve">выдача предписания органами контроля, определенными </w:t>
      </w:r>
      <w:hyperlink r:id="rId16" w:history="1">
        <w:r w:rsidRPr="00FF57A7">
          <w:rPr>
            <w:rStyle w:val="a3"/>
            <w:rFonts w:ascii="Times New Roman" w:hAnsi="Times New Roman" w:cs="Times New Roman"/>
            <w:color w:val="auto"/>
            <w:sz w:val="26"/>
            <w:szCs w:val="26"/>
            <w:u w:val="none"/>
          </w:rPr>
          <w:t>статьей 99</w:t>
        </w:r>
      </w:hyperlink>
      <w:r w:rsidRPr="00FF57A7">
        <w:rPr>
          <w:sz w:val="26"/>
          <w:szCs w:val="26"/>
        </w:rPr>
        <w:t xml:space="preserve"> </w:t>
      </w:r>
      <w:r w:rsidRPr="004F4AED">
        <w:rPr>
          <w:sz w:val="26"/>
          <w:szCs w:val="26"/>
        </w:rPr>
        <w:t>Федерального закона, в том числе об аннулировании процедуры определения поставщиков (подрядчиков, исполнителей);</w:t>
      </w:r>
    </w:p>
    <w:p w:rsidR="004F4AED" w:rsidRPr="004F4AED" w:rsidRDefault="004F4AED" w:rsidP="009D49F0">
      <w:pPr>
        <w:numPr>
          <w:ilvl w:val="0"/>
          <w:numId w:val="42"/>
        </w:numPr>
        <w:tabs>
          <w:tab w:val="left" w:pos="284"/>
          <w:tab w:val="left" w:pos="993"/>
        </w:tabs>
        <w:ind w:left="0" w:firstLine="709"/>
        <w:jc w:val="both"/>
        <w:rPr>
          <w:sz w:val="26"/>
          <w:szCs w:val="26"/>
        </w:rPr>
      </w:pPr>
      <w:r w:rsidRPr="004F4AED">
        <w:rPr>
          <w:sz w:val="26"/>
          <w:szCs w:val="26"/>
        </w:rPr>
        <w:t>отмены определения поставщика (подрядчика, исполнителя);</w:t>
      </w:r>
    </w:p>
    <w:p w:rsidR="004F4AED" w:rsidRPr="004F4AED" w:rsidRDefault="004F4AED" w:rsidP="009D49F0">
      <w:pPr>
        <w:numPr>
          <w:ilvl w:val="0"/>
          <w:numId w:val="42"/>
        </w:numPr>
        <w:tabs>
          <w:tab w:val="left" w:pos="284"/>
          <w:tab w:val="left" w:pos="993"/>
        </w:tabs>
        <w:ind w:left="0" w:firstLine="709"/>
        <w:jc w:val="both"/>
        <w:rPr>
          <w:sz w:val="26"/>
          <w:szCs w:val="26"/>
        </w:rPr>
      </w:pPr>
      <w:proofErr w:type="gramStart"/>
      <w:r w:rsidRPr="004F4AED">
        <w:rPr>
          <w:sz w:val="26"/>
          <w:szCs w:val="26"/>
        </w:rPr>
        <w:lastRenderedPageBreak/>
        <w:t>признания определения поставщиков (подрядчиков, исполнителей) несостоявшимся и необходимости в связи с этим внесения изменений в план-график (и при необходимости в план закупок) в соответствии с Федеральным законом.</w:t>
      </w:r>
      <w:proofErr w:type="gramEnd"/>
    </w:p>
    <w:p w:rsidR="008938CF" w:rsidRDefault="008938CF" w:rsidP="00FF57A7">
      <w:pPr>
        <w:tabs>
          <w:tab w:val="left" w:pos="1191"/>
        </w:tabs>
        <w:jc w:val="both"/>
        <w:rPr>
          <w:sz w:val="26"/>
          <w:szCs w:val="26"/>
        </w:rPr>
      </w:pPr>
      <w:bookmarkStart w:id="9" w:name="Par174"/>
      <w:bookmarkEnd w:id="9"/>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Default="00100C8B" w:rsidP="00100C8B">
      <w:pPr>
        <w:jc w:val="both"/>
        <w:rPr>
          <w:bCs/>
          <w:sz w:val="26"/>
          <w:szCs w:val="26"/>
        </w:rPr>
      </w:pPr>
    </w:p>
    <w:p w:rsidR="00100C8B" w:rsidRPr="007163E7" w:rsidRDefault="00100C8B" w:rsidP="00100C8B">
      <w:pPr>
        <w:ind w:left="5672" w:firstLine="424"/>
        <w:jc w:val="both"/>
        <w:rPr>
          <w:sz w:val="26"/>
          <w:szCs w:val="26"/>
        </w:rPr>
      </w:pPr>
      <w:r w:rsidRPr="007163E7">
        <w:rPr>
          <w:bCs/>
          <w:sz w:val="26"/>
          <w:szCs w:val="26"/>
        </w:rPr>
        <w:t xml:space="preserve">Приложение 2                                                  </w:t>
      </w:r>
    </w:p>
    <w:p w:rsidR="00100C8B" w:rsidRPr="007163E7" w:rsidRDefault="00100C8B" w:rsidP="00100C8B">
      <w:pPr>
        <w:jc w:val="both"/>
        <w:rPr>
          <w:bCs/>
          <w:sz w:val="26"/>
          <w:szCs w:val="26"/>
        </w:rPr>
      </w:pPr>
      <w:r w:rsidRPr="007163E7">
        <w:rPr>
          <w:bCs/>
          <w:sz w:val="26"/>
          <w:szCs w:val="26"/>
        </w:rPr>
        <w:t xml:space="preserve">                                                                                              к постановлению председателя</w:t>
      </w:r>
    </w:p>
    <w:p w:rsidR="00100C8B" w:rsidRPr="007163E7" w:rsidRDefault="00100C8B" w:rsidP="00100C8B">
      <w:pPr>
        <w:jc w:val="both"/>
        <w:rPr>
          <w:bCs/>
          <w:sz w:val="26"/>
          <w:szCs w:val="26"/>
        </w:rPr>
      </w:pPr>
      <w:r w:rsidRPr="007163E7">
        <w:rPr>
          <w:bCs/>
          <w:sz w:val="26"/>
          <w:szCs w:val="26"/>
        </w:rPr>
        <w:t xml:space="preserve">                                                                                              Думы Нефтеюганского района</w:t>
      </w:r>
    </w:p>
    <w:p w:rsidR="00100C8B" w:rsidRPr="00020C45" w:rsidRDefault="00100C8B" w:rsidP="00100C8B">
      <w:pPr>
        <w:jc w:val="both"/>
        <w:rPr>
          <w:bCs/>
          <w:sz w:val="26"/>
          <w:szCs w:val="26"/>
        </w:rPr>
      </w:pPr>
      <w:r w:rsidRPr="007163E7">
        <w:rPr>
          <w:bCs/>
          <w:sz w:val="26"/>
          <w:szCs w:val="26"/>
        </w:rPr>
        <w:t xml:space="preserve">                                                                                              от </w:t>
      </w:r>
      <w:r w:rsidRPr="007163E7">
        <w:rPr>
          <w:bCs/>
          <w:sz w:val="26"/>
          <w:szCs w:val="26"/>
          <w:u w:val="single"/>
        </w:rPr>
        <w:t xml:space="preserve">    11.02.2019     </w:t>
      </w:r>
      <w:r w:rsidRPr="007163E7">
        <w:rPr>
          <w:bCs/>
          <w:sz w:val="26"/>
          <w:szCs w:val="26"/>
        </w:rPr>
        <w:t xml:space="preserve">№ </w:t>
      </w:r>
      <w:r w:rsidRPr="007163E7">
        <w:rPr>
          <w:bCs/>
          <w:sz w:val="26"/>
          <w:szCs w:val="26"/>
          <w:u w:val="single"/>
        </w:rPr>
        <w:t xml:space="preserve">  2-п</w:t>
      </w:r>
      <w:proofErr w:type="gramStart"/>
      <w:r w:rsidRPr="007163E7">
        <w:rPr>
          <w:bCs/>
          <w:sz w:val="26"/>
          <w:szCs w:val="26"/>
          <w:u w:val="single"/>
        </w:rPr>
        <w:t xml:space="preserve">  </w:t>
      </w:r>
      <w:r w:rsidRPr="007163E7">
        <w:rPr>
          <w:bCs/>
          <w:color w:val="FFFFFF" w:themeColor="background1"/>
          <w:sz w:val="26"/>
          <w:szCs w:val="26"/>
          <w:u w:val="single"/>
        </w:rPr>
        <w:t>.</w:t>
      </w:r>
      <w:proofErr w:type="gramEnd"/>
      <w:r w:rsidRPr="009D49F0">
        <w:rPr>
          <w:bCs/>
          <w:color w:val="FFFFFF" w:themeColor="background1"/>
          <w:sz w:val="26"/>
          <w:szCs w:val="26"/>
          <w:u w:val="single"/>
        </w:rPr>
        <w:t xml:space="preserve"> </w:t>
      </w:r>
      <w:r w:rsidRPr="00A44A6D">
        <w:rPr>
          <w:bCs/>
          <w:sz w:val="26"/>
          <w:szCs w:val="26"/>
          <w:u w:val="single"/>
        </w:rPr>
        <w:t xml:space="preserve"> </w:t>
      </w:r>
    </w:p>
    <w:p w:rsidR="00100C8B" w:rsidRDefault="00100C8B" w:rsidP="00FF57A7">
      <w:pPr>
        <w:tabs>
          <w:tab w:val="left" w:pos="1191"/>
        </w:tabs>
        <w:jc w:val="both"/>
        <w:rPr>
          <w:sz w:val="26"/>
          <w:szCs w:val="26"/>
        </w:rPr>
      </w:pPr>
    </w:p>
    <w:p w:rsidR="00100C8B" w:rsidRDefault="00100C8B" w:rsidP="00FF57A7">
      <w:pPr>
        <w:tabs>
          <w:tab w:val="left" w:pos="1191"/>
        </w:tabs>
        <w:jc w:val="both"/>
        <w:rPr>
          <w:sz w:val="26"/>
          <w:szCs w:val="26"/>
        </w:rPr>
      </w:pPr>
    </w:p>
    <w:p w:rsidR="00100C8B" w:rsidRPr="00100C8B" w:rsidRDefault="00100C8B" w:rsidP="00100C8B">
      <w:pPr>
        <w:tabs>
          <w:tab w:val="left" w:pos="1191"/>
        </w:tabs>
        <w:jc w:val="center"/>
        <w:rPr>
          <w:sz w:val="26"/>
          <w:szCs w:val="26"/>
        </w:rPr>
      </w:pPr>
      <w:r w:rsidRPr="00100C8B">
        <w:rPr>
          <w:sz w:val="26"/>
          <w:szCs w:val="26"/>
        </w:rPr>
        <w:t>Форма журнала регистрации договоров по закупкам товаров,</w:t>
      </w:r>
    </w:p>
    <w:p w:rsidR="00100C8B" w:rsidRPr="00100C8B" w:rsidRDefault="00100C8B" w:rsidP="00100C8B">
      <w:pPr>
        <w:tabs>
          <w:tab w:val="left" w:pos="1191"/>
        </w:tabs>
        <w:jc w:val="center"/>
        <w:rPr>
          <w:sz w:val="26"/>
          <w:szCs w:val="26"/>
        </w:rPr>
      </w:pPr>
      <w:r w:rsidRPr="00100C8B">
        <w:rPr>
          <w:sz w:val="26"/>
          <w:szCs w:val="26"/>
        </w:rPr>
        <w:t>работ или услуг у единственного поставщика на сумму, не превышающую ста тысяч рублей</w:t>
      </w:r>
    </w:p>
    <w:tbl>
      <w:tblPr>
        <w:tblStyle w:val="af3"/>
        <w:tblpPr w:leftFromText="180" w:rightFromText="180" w:vertAnchor="page" w:horzAnchor="margin" w:tblpXSpec="center" w:tblpY="5161"/>
        <w:tblW w:w="10314" w:type="dxa"/>
        <w:tblLayout w:type="fixed"/>
        <w:tblLook w:val="04A0" w:firstRow="1" w:lastRow="0" w:firstColumn="1" w:lastColumn="0" w:noHBand="0" w:noVBand="1"/>
      </w:tblPr>
      <w:tblGrid>
        <w:gridCol w:w="1277"/>
        <w:gridCol w:w="1701"/>
        <w:gridCol w:w="1701"/>
        <w:gridCol w:w="2126"/>
        <w:gridCol w:w="1667"/>
        <w:gridCol w:w="1842"/>
      </w:tblGrid>
      <w:tr w:rsidR="00100C8B" w:rsidTr="007163E7">
        <w:trPr>
          <w:trHeight w:val="845"/>
        </w:trPr>
        <w:tc>
          <w:tcPr>
            <w:tcW w:w="1277" w:type="dxa"/>
            <w:vAlign w:val="center"/>
          </w:tcPr>
          <w:p w:rsidR="00100C8B" w:rsidRPr="004E0C73" w:rsidRDefault="00100C8B" w:rsidP="007163E7">
            <w:pPr>
              <w:jc w:val="center"/>
              <w:rPr>
                <w:rFonts w:ascii="Times New Roman" w:hAnsi="Times New Roman" w:cs="Times New Roman"/>
                <w:b/>
              </w:rPr>
            </w:pPr>
            <w:r w:rsidRPr="004E0C73">
              <w:rPr>
                <w:rFonts w:ascii="Times New Roman" w:hAnsi="Times New Roman" w:cs="Times New Roman"/>
                <w:b/>
              </w:rPr>
              <w:t>Регистрационный номер</w:t>
            </w:r>
          </w:p>
        </w:tc>
        <w:tc>
          <w:tcPr>
            <w:tcW w:w="1701" w:type="dxa"/>
            <w:vAlign w:val="center"/>
          </w:tcPr>
          <w:p w:rsidR="00100C8B" w:rsidRPr="004E0C73" w:rsidRDefault="00100C8B" w:rsidP="00100C8B">
            <w:pPr>
              <w:jc w:val="center"/>
              <w:rPr>
                <w:rFonts w:ascii="Times New Roman" w:hAnsi="Times New Roman" w:cs="Times New Roman"/>
                <w:b/>
              </w:rPr>
            </w:pPr>
            <w:r w:rsidRPr="004E0C73">
              <w:rPr>
                <w:rFonts w:ascii="Times New Roman" w:hAnsi="Times New Roman" w:cs="Times New Roman"/>
                <w:b/>
              </w:rPr>
              <w:t>Дата регистрации</w:t>
            </w:r>
          </w:p>
        </w:tc>
        <w:tc>
          <w:tcPr>
            <w:tcW w:w="1701" w:type="dxa"/>
            <w:vAlign w:val="center"/>
          </w:tcPr>
          <w:p w:rsidR="00100C8B" w:rsidRPr="004E0C73" w:rsidRDefault="00100C8B" w:rsidP="00100C8B">
            <w:pPr>
              <w:jc w:val="center"/>
              <w:rPr>
                <w:rFonts w:ascii="Times New Roman" w:hAnsi="Times New Roman" w:cs="Times New Roman"/>
                <w:b/>
              </w:rPr>
            </w:pPr>
            <w:r w:rsidRPr="004E0C73">
              <w:rPr>
                <w:rFonts w:ascii="Times New Roman" w:hAnsi="Times New Roman" w:cs="Times New Roman"/>
                <w:b/>
              </w:rPr>
              <w:t>Номер и дата договора</w:t>
            </w:r>
          </w:p>
        </w:tc>
        <w:tc>
          <w:tcPr>
            <w:tcW w:w="2126" w:type="dxa"/>
            <w:vAlign w:val="center"/>
          </w:tcPr>
          <w:p w:rsidR="00100C8B" w:rsidRPr="004E0C73" w:rsidRDefault="00100C8B" w:rsidP="00100C8B">
            <w:pPr>
              <w:jc w:val="center"/>
              <w:rPr>
                <w:rFonts w:ascii="Times New Roman" w:hAnsi="Times New Roman" w:cs="Times New Roman"/>
                <w:b/>
              </w:rPr>
            </w:pPr>
            <w:r w:rsidRPr="004E0C73">
              <w:rPr>
                <w:rFonts w:ascii="Times New Roman" w:hAnsi="Times New Roman" w:cs="Times New Roman"/>
                <w:b/>
              </w:rPr>
              <w:t>Наименование организации-поставщика</w:t>
            </w:r>
          </w:p>
        </w:tc>
        <w:tc>
          <w:tcPr>
            <w:tcW w:w="1667" w:type="dxa"/>
            <w:vAlign w:val="center"/>
          </w:tcPr>
          <w:p w:rsidR="00100C8B" w:rsidRPr="004E0C73" w:rsidRDefault="00100C8B" w:rsidP="00100C8B">
            <w:pPr>
              <w:jc w:val="center"/>
              <w:rPr>
                <w:rFonts w:ascii="Times New Roman" w:hAnsi="Times New Roman" w:cs="Times New Roman"/>
                <w:b/>
              </w:rPr>
            </w:pPr>
            <w:r w:rsidRPr="004E0C73">
              <w:rPr>
                <w:rFonts w:ascii="Times New Roman" w:hAnsi="Times New Roman" w:cs="Times New Roman"/>
                <w:b/>
              </w:rPr>
              <w:t>Предмет договора</w:t>
            </w:r>
          </w:p>
        </w:tc>
        <w:tc>
          <w:tcPr>
            <w:tcW w:w="1842" w:type="dxa"/>
            <w:vAlign w:val="center"/>
          </w:tcPr>
          <w:p w:rsidR="00100C8B" w:rsidRPr="004E0C73" w:rsidRDefault="00100C8B" w:rsidP="00100C8B">
            <w:pPr>
              <w:jc w:val="center"/>
              <w:rPr>
                <w:rFonts w:ascii="Times New Roman" w:hAnsi="Times New Roman" w:cs="Times New Roman"/>
                <w:b/>
              </w:rPr>
            </w:pPr>
            <w:r w:rsidRPr="004E0C73">
              <w:rPr>
                <w:rFonts w:ascii="Times New Roman" w:hAnsi="Times New Roman" w:cs="Times New Roman"/>
                <w:b/>
              </w:rPr>
              <w:t>Сумма договора</w:t>
            </w:r>
            <w:r>
              <w:rPr>
                <w:rFonts w:ascii="Times New Roman" w:hAnsi="Times New Roman" w:cs="Times New Roman"/>
                <w:b/>
              </w:rPr>
              <w:t xml:space="preserve"> (руб.)</w:t>
            </w:r>
          </w:p>
        </w:tc>
      </w:tr>
      <w:tr w:rsidR="00100C8B" w:rsidTr="007163E7">
        <w:trPr>
          <w:trHeight w:val="560"/>
        </w:trPr>
        <w:tc>
          <w:tcPr>
            <w:tcW w:w="1277" w:type="dxa"/>
          </w:tcPr>
          <w:p w:rsidR="00100C8B" w:rsidRDefault="00100C8B" w:rsidP="00100C8B"/>
        </w:tc>
        <w:tc>
          <w:tcPr>
            <w:tcW w:w="1701" w:type="dxa"/>
          </w:tcPr>
          <w:p w:rsidR="00100C8B" w:rsidRDefault="00100C8B" w:rsidP="00100C8B"/>
        </w:tc>
        <w:tc>
          <w:tcPr>
            <w:tcW w:w="1701" w:type="dxa"/>
          </w:tcPr>
          <w:p w:rsidR="00100C8B" w:rsidRDefault="00100C8B" w:rsidP="00100C8B"/>
        </w:tc>
        <w:tc>
          <w:tcPr>
            <w:tcW w:w="2126" w:type="dxa"/>
          </w:tcPr>
          <w:p w:rsidR="00100C8B" w:rsidRDefault="00100C8B" w:rsidP="00100C8B"/>
        </w:tc>
        <w:tc>
          <w:tcPr>
            <w:tcW w:w="1667" w:type="dxa"/>
          </w:tcPr>
          <w:p w:rsidR="00100C8B" w:rsidRDefault="00100C8B" w:rsidP="00100C8B"/>
        </w:tc>
        <w:tc>
          <w:tcPr>
            <w:tcW w:w="1842" w:type="dxa"/>
          </w:tcPr>
          <w:p w:rsidR="00100C8B" w:rsidRDefault="00100C8B" w:rsidP="00100C8B"/>
        </w:tc>
      </w:tr>
    </w:tbl>
    <w:p w:rsidR="00100C8B" w:rsidRDefault="00100C8B" w:rsidP="00100C8B">
      <w:pPr>
        <w:tabs>
          <w:tab w:val="left" w:pos="1191"/>
        </w:tabs>
        <w:jc w:val="both"/>
        <w:rPr>
          <w:sz w:val="26"/>
          <w:szCs w:val="26"/>
        </w:rPr>
      </w:pPr>
    </w:p>
    <w:sectPr w:rsidR="00100C8B" w:rsidSect="007924AB">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3EC" w:rsidRDefault="007E73EC">
      <w:r>
        <w:separator/>
      </w:r>
    </w:p>
  </w:endnote>
  <w:endnote w:type="continuationSeparator" w:id="0">
    <w:p w:rsidR="007E73EC" w:rsidRDefault="007E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3EC" w:rsidRDefault="007E73EC">
      <w:r>
        <w:separator/>
      </w:r>
    </w:p>
  </w:footnote>
  <w:footnote w:type="continuationSeparator" w:id="0">
    <w:p w:rsidR="007E73EC" w:rsidRDefault="007E7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12" w:rsidRDefault="005F3912">
    <w:pPr>
      <w:pStyle w:val="a8"/>
      <w:jc w:val="center"/>
    </w:pPr>
    <w:r>
      <w:fldChar w:fldCharType="begin"/>
    </w:r>
    <w:r>
      <w:instrText>PAGE   \* MERGEFORMAT</w:instrText>
    </w:r>
    <w:r>
      <w:fldChar w:fldCharType="separate"/>
    </w:r>
    <w:r w:rsidR="007163E7">
      <w:rPr>
        <w:noProof/>
      </w:rPr>
      <w:t>2</w:t>
    </w:r>
    <w:r>
      <w:fldChar w:fldCharType="end"/>
    </w:r>
  </w:p>
  <w:p w:rsidR="005F3912" w:rsidRDefault="005F39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00D"/>
    <w:multiLevelType w:val="hybridMultilevel"/>
    <w:tmpl w:val="B1B04B28"/>
    <w:lvl w:ilvl="0" w:tplc="23E0A5E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5E13C6C"/>
    <w:multiLevelType w:val="multilevel"/>
    <w:tmpl w:val="236AF206"/>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1915"/>
        </w:tabs>
        <w:ind w:left="1915" w:hanging="1215"/>
      </w:pPr>
      <w:rPr>
        <w:rFonts w:hint="default"/>
      </w:rPr>
    </w:lvl>
    <w:lvl w:ilvl="2">
      <w:start w:val="1"/>
      <w:numFmt w:val="decimal"/>
      <w:isLgl/>
      <w:lvlText w:val="%1.%2.%3."/>
      <w:lvlJc w:val="left"/>
      <w:pPr>
        <w:tabs>
          <w:tab w:val="num" w:pos="1915"/>
        </w:tabs>
        <w:ind w:left="1915" w:hanging="1215"/>
      </w:pPr>
      <w:rPr>
        <w:rFonts w:hint="default"/>
      </w:rPr>
    </w:lvl>
    <w:lvl w:ilvl="3">
      <w:start w:val="1"/>
      <w:numFmt w:val="decimal"/>
      <w:isLgl/>
      <w:lvlText w:val="%1.%2.%3.%4."/>
      <w:lvlJc w:val="left"/>
      <w:pPr>
        <w:tabs>
          <w:tab w:val="num" w:pos="1915"/>
        </w:tabs>
        <w:ind w:left="1915" w:hanging="1215"/>
      </w:pPr>
      <w:rPr>
        <w:rFonts w:hint="default"/>
      </w:rPr>
    </w:lvl>
    <w:lvl w:ilvl="4">
      <w:start w:val="1"/>
      <w:numFmt w:val="decimal"/>
      <w:isLgl/>
      <w:lvlText w:val="%1.%2.%3.%4.%5."/>
      <w:lvlJc w:val="left"/>
      <w:pPr>
        <w:tabs>
          <w:tab w:val="num" w:pos="1915"/>
        </w:tabs>
        <w:ind w:left="1915" w:hanging="1215"/>
      </w:pPr>
      <w:rPr>
        <w:rFonts w:hint="default"/>
      </w:rPr>
    </w:lvl>
    <w:lvl w:ilvl="5">
      <w:start w:val="1"/>
      <w:numFmt w:val="decimal"/>
      <w:isLgl/>
      <w:lvlText w:val="%1.%2.%3.%4.%5.%6."/>
      <w:lvlJc w:val="left"/>
      <w:pPr>
        <w:tabs>
          <w:tab w:val="num" w:pos="2140"/>
        </w:tabs>
        <w:ind w:left="2140" w:hanging="1440"/>
      </w:pPr>
      <w:rPr>
        <w:rFonts w:hint="default"/>
      </w:rPr>
    </w:lvl>
    <w:lvl w:ilvl="6">
      <w:start w:val="1"/>
      <w:numFmt w:val="decimal"/>
      <w:isLgl/>
      <w:lvlText w:val="%1.%2.%3.%4.%5.%6.%7."/>
      <w:lvlJc w:val="left"/>
      <w:pPr>
        <w:tabs>
          <w:tab w:val="num" w:pos="2140"/>
        </w:tabs>
        <w:ind w:left="2140" w:hanging="1440"/>
      </w:pPr>
      <w:rPr>
        <w:rFonts w:hint="default"/>
      </w:rPr>
    </w:lvl>
    <w:lvl w:ilvl="7">
      <w:start w:val="1"/>
      <w:numFmt w:val="decimal"/>
      <w:isLgl/>
      <w:lvlText w:val="%1.%2.%3.%4.%5.%6.%7.%8."/>
      <w:lvlJc w:val="left"/>
      <w:pPr>
        <w:tabs>
          <w:tab w:val="num" w:pos="2500"/>
        </w:tabs>
        <w:ind w:left="2500" w:hanging="1800"/>
      </w:pPr>
      <w:rPr>
        <w:rFonts w:hint="default"/>
      </w:rPr>
    </w:lvl>
    <w:lvl w:ilvl="8">
      <w:start w:val="1"/>
      <w:numFmt w:val="decimal"/>
      <w:isLgl/>
      <w:lvlText w:val="%1.%2.%3.%4.%5.%6.%7.%8.%9."/>
      <w:lvlJc w:val="left"/>
      <w:pPr>
        <w:tabs>
          <w:tab w:val="num" w:pos="2500"/>
        </w:tabs>
        <w:ind w:left="2500" w:hanging="1800"/>
      </w:pPr>
      <w:rPr>
        <w:rFonts w:hint="default"/>
      </w:rPr>
    </w:lvl>
  </w:abstractNum>
  <w:abstractNum w:abstractNumId="2">
    <w:nsid w:val="073248E2"/>
    <w:multiLevelType w:val="hybridMultilevel"/>
    <w:tmpl w:val="A7307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072CA8"/>
    <w:multiLevelType w:val="hybridMultilevel"/>
    <w:tmpl w:val="D5E0B534"/>
    <w:lvl w:ilvl="0" w:tplc="3C82AB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D779D"/>
    <w:multiLevelType w:val="multilevel"/>
    <w:tmpl w:val="A7307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395D3C"/>
    <w:multiLevelType w:val="hybridMultilevel"/>
    <w:tmpl w:val="DC4A9750"/>
    <w:lvl w:ilvl="0" w:tplc="0B8EBD26">
      <w:start w:val="1"/>
      <w:numFmt w:val="decimal"/>
      <w:lvlText w:val="%1."/>
      <w:lvlJc w:val="left"/>
      <w:pPr>
        <w:tabs>
          <w:tab w:val="num" w:pos="1805"/>
        </w:tabs>
        <w:ind w:left="1805" w:hanging="109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6">
    <w:nsid w:val="140A704D"/>
    <w:multiLevelType w:val="hybridMultilevel"/>
    <w:tmpl w:val="34B2E75C"/>
    <w:lvl w:ilvl="0" w:tplc="3DA2BC2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15621430"/>
    <w:multiLevelType w:val="hybridMultilevel"/>
    <w:tmpl w:val="40AEA5CA"/>
    <w:lvl w:ilvl="0" w:tplc="862602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E50006"/>
    <w:multiLevelType w:val="multilevel"/>
    <w:tmpl w:val="1A94F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345A2E"/>
    <w:multiLevelType w:val="hybridMultilevel"/>
    <w:tmpl w:val="1BB8C7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21FD7"/>
    <w:multiLevelType w:val="multilevel"/>
    <w:tmpl w:val="FCE8F224"/>
    <w:lvl w:ilvl="0">
      <w:start w:val="1"/>
      <w:numFmt w:val="decimal"/>
      <w:lvlText w:val="%1."/>
      <w:lvlJc w:val="left"/>
      <w:pPr>
        <w:tabs>
          <w:tab w:val="num" w:pos="1080"/>
        </w:tabs>
        <w:ind w:left="1080" w:hanging="1080"/>
      </w:pPr>
      <w:rPr>
        <w:rFonts w:hint="default"/>
        <w:b/>
      </w:rPr>
    </w:lvl>
    <w:lvl w:ilvl="1">
      <w:start w:val="1"/>
      <w:numFmt w:val="decimal"/>
      <w:lvlText w:val="5.%2."/>
      <w:lvlJc w:val="left"/>
      <w:pPr>
        <w:tabs>
          <w:tab w:val="num" w:pos="1785"/>
        </w:tabs>
        <w:ind w:left="1785" w:hanging="1080"/>
      </w:pPr>
      <w:rPr>
        <w:rFonts w:hint="default"/>
      </w:rPr>
    </w:lvl>
    <w:lvl w:ilvl="2">
      <w:start w:val="1"/>
      <w:numFmt w:val="decimal"/>
      <w:lvlText w:val="%1.%2.%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1">
    <w:nsid w:val="1AAA1042"/>
    <w:multiLevelType w:val="hybridMultilevel"/>
    <w:tmpl w:val="CCD0C10A"/>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9F6998"/>
    <w:multiLevelType w:val="hybridMultilevel"/>
    <w:tmpl w:val="4F749D7A"/>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924E73"/>
    <w:multiLevelType w:val="hybridMultilevel"/>
    <w:tmpl w:val="9FA6548C"/>
    <w:lvl w:ilvl="0" w:tplc="D138F160">
      <w:start w:val="1"/>
      <w:numFmt w:val="decimal"/>
      <w:lvlText w:val="%1."/>
      <w:lvlJc w:val="left"/>
      <w:pPr>
        <w:ind w:left="825" w:hanging="825"/>
      </w:pPr>
      <w:rPr>
        <w:rFonts w:hint="default"/>
      </w:rPr>
    </w:lvl>
    <w:lvl w:ilvl="1" w:tplc="04190019">
      <w:start w:val="1"/>
      <w:numFmt w:val="lowerLetter"/>
      <w:lvlText w:val="%2."/>
      <w:lvlJc w:val="left"/>
      <w:pPr>
        <w:ind w:left="910" w:hanging="360"/>
      </w:pPr>
    </w:lvl>
    <w:lvl w:ilvl="2" w:tplc="0419001B">
      <w:start w:val="1"/>
      <w:numFmt w:val="lowerRoman"/>
      <w:lvlText w:val="%3."/>
      <w:lvlJc w:val="right"/>
      <w:pPr>
        <w:ind w:left="1630" w:hanging="180"/>
      </w:pPr>
    </w:lvl>
    <w:lvl w:ilvl="3" w:tplc="0419000F">
      <w:start w:val="1"/>
      <w:numFmt w:val="decimal"/>
      <w:lvlText w:val="%4."/>
      <w:lvlJc w:val="left"/>
      <w:pPr>
        <w:ind w:left="2350" w:hanging="360"/>
      </w:pPr>
    </w:lvl>
    <w:lvl w:ilvl="4" w:tplc="04190019">
      <w:start w:val="1"/>
      <w:numFmt w:val="lowerLetter"/>
      <w:lvlText w:val="%5."/>
      <w:lvlJc w:val="left"/>
      <w:pPr>
        <w:ind w:left="3070" w:hanging="360"/>
      </w:pPr>
    </w:lvl>
    <w:lvl w:ilvl="5" w:tplc="0419001B">
      <w:start w:val="1"/>
      <w:numFmt w:val="lowerRoman"/>
      <w:lvlText w:val="%6."/>
      <w:lvlJc w:val="right"/>
      <w:pPr>
        <w:ind w:left="3790" w:hanging="180"/>
      </w:pPr>
    </w:lvl>
    <w:lvl w:ilvl="6" w:tplc="0419000F">
      <w:start w:val="1"/>
      <w:numFmt w:val="decimal"/>
      <w:lvlText w:val="%7."/>
      <w:lvlJc w:val="left"/>
      <w:pPr>
        <w:ind w:left="4510" w:hanging="360"/>
      </w:pPr>
    </w:lvl>
    <w:lvl w:ilvl="7" w:tplc="04190019">
      <w:start w:val="1"/>
      <w:numFmt w:val="lowerLetter"/>
      <w:lvlText w:val="%8."/>
      <w:lvlJc w:val="left"/>
      <w:pPr>
        <w:ind w:left="5230" w:hanging="360"/>
      </w:pPr>
    </w:lvl>
    <w:lvl w:ilvl="8" w:tplc="0419001B">
      <w:start w:val="1"/>
      <w:numFmt w:val="lowerRoman"/>
      <w:lvlText w:val="%9."/>
      <w:lvlJc w:val="right"/>
      <w:pPr>
        <w:ind w:left="5950" w:hanging="180"/>
      </w:pPr>
    </w:lvl>
  </w:abstractNum>
  <w:abstractNum w:abstractNumId="14">
    <w:nsid w:val="1D337119"/>
    <w:multiLevelType w:val="hybridMultilevel"/>
    <w:tmpl w:val="438E32A8"/>
    <w:lvl w:ilvl="0" w:tplc="438CA9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ED17D82"/>
    <w:multiLevelType w:val="hybridMultilevel"/>
    <w:tmpl w:val="919EF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5F4271"/>
    <w:multiLevelType w:val="hybridMultilevel"/>
    <w:tmpl w:val="4C2A60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6F172E"/>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9E1907"/>
    <w:multiLevelType w:val="hybridMultilevel"/>
    <w:tmpl w:val="B5A6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F40849"/>
    <w:multiLevelType w:val="hybridMultilevel"/>
    <w:tmpl w:val="B51680CA"/>
    <w:lvl w:ilvl="0" w:tplc="4ED82570">
      <w:start w:val="1"/>
      <w:numFmt w:val="decimal"/>
      <w:lvlText w:val="%1."/>
      <w:lvlJc w:val="left"/>
      <w:pPr>
        <w:tabs>
          <w:tab w:val="num" w:pos="1632"/>
        </w:tabs>
        <w:ind w:left="1632" w:hanging="948"/>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1">
    <w:nsid w:val="28D663A6"/>
    <w:multiLevelType w:val="hybridMultilevel"/>
    <w:tmpl w:val="3944609C"/>
    <w:lvl w:ilvl="0" w:tplc="98F6B1D8">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B1911F1"/>
    <w:multiLevelType w:val="multilevel"/>
    <w:tmpl w:val="6B12EAA0"/>
    <w:lvl w:ilvl="0">
      <w:start w:val="1"/>
      <w:numFmt w:val="decimal"/>
      <w:lvlText w:val="%1."/>
      <w:lvlJc w:val="left"/>
      <w:pPr>
        <w:tabs>
          <w:tab w:val="num" w:pos="1080"/>
        </w:tabs>
        <w:ind w:left="1080" w:hanging="1080"/>
      </w:pPr>
      <w:rPr>
        <w:rFonts w:hint="default"/>
        <w:b/>
      </w:rPr>
    </w:lvl>
    <w:lvl w:ilvl="1">
      <w:start w:val="1"/>
      <w:numFmt w:val="decimal"/>
      <w:lvlText w:val="%1.%2."/>
      <w:lvlJc w:val="left"/>
      <w:pPr>
        <w:tabs>
          <w:tab w:val="num" w:pos="2640"/>
        </w:tabs>
        <w:ind w:left="2640" w:hanging="1080"/>
      </w:pPr>
      <w:rPr>
        <w:rFonts w:hint="default"/>
      </w:rPr>
    </w:lvl>
    <w:lvl w:ilvl="2">
      <w:start w:val="1"/>
      <w:numFmt w:val="decimal"/>
      <w:lvlText w:val="%1.%2.%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3">
    <w:nsid w:val="344E6061"/>
    <w:multiLevelType w:val="hybridMultilevel"/>
    <w:tmpl w:val="F08A7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6AF1D2B"/>
    <w:multiLevelType w:val="multilevel"/>
    <w:tmpl w:val="90E643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3F392326"/>
    <w:multiLevelType w:val="hybridMultilevel"/>
    <w:tmpl w:val="92AA19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57B19"/>
    <w:multiLevelType w:val="hybridMultilevel"/>
    <w:tmpl w:val="F3767A78"/>
    <w:lvl w:ilvl="0" w:tplc="DFD20FDE">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2217ADC"/>
    <w:multiLevelType w:val="hybridMultilevel"/>
    <w:tmpl w:val="8AE4DD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CB02D2"/>
    <w:multiLevelType w:val="hybridMultilevel"/>
    <w:tmpl w:val="308601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9CA73DB"/>
    <w:multiLevelType w:val="hybridMultilevel"/>
    <w:tmpl w:val="BD6C82D2"/>
    <w:lvl w:ilvl="0" w:tplc="3DA2BC2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2">
    <w:nsid w:val="5EA11C28"/>
    <w:multiLevelType w:val="multilevel"/>
    <w:tmpl w:val="944E17CE"/>
    <w:lvl w:ilvl="0">
      <w:start w:val="1"/>
      <w:numFmt w:val="decimal"/>
      <w:lvlText w:val="%1."/>
      <w:lvlJc w:val="left"/>
      <w:pPr>
        <w:ind w:left="1230" w:hanging="123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33">
    <w:nsid w:val="5FE5144D"/>
    <w:multiLevelType w:val="hybridMultilevel"/>
    <w:tmpl w:val="AF96A63C"/>
    <w:lvl w:ilvl="0" w:tplc="BCCEBBA8">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20B19DD"/>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500708A"/>
    <w:multiLevelType w:val="multilevel"/>
    <w:tmpl w:val="0290BFF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4F6641"/>
    <w:multiLevelType w:val="hybridMultilevel"/>
    <w:tmpl w:val="5FFE29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E4411B"/>
    <w:multiLevelType w:val="hybridMultilevel"/>
    <w:tmpl w:val="4CA6F6C4"/>
    <w:lvl w:ilvl="0" w:tplc="9CE0A57E">
      <w:start w:val="1"/>
      <w:numFmt w:val="decimal"/>
      <w:lvlText w:val="%1."/>
      <w:lvlJc w:val="left"/>
      <w:pPr>
        <w:tabs>
          <w:tab w:val="num" w:pos="1380"/>
        </w:tabs>
        <w:ind w:left="138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9722A4"/>
    <w:multiLevelType w:val="hybridMultilevel"/>
    <w:tmpl w:val="62327F3C"/>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7F0F2C"/>
    <w:multiLevelType w:val="hybridMultilevel"/>
    <w:tmpl w:val="DF381AC2"/>
    <w:lvl w:ilvl="0" w:tplc="E06E770E">
      <w:start w:val="1"/>
      <w:numFmt w:val="decimal"/>
      <w:lvlText w:val="%1."/>
      <w:lvlJc w:val="left"/>
      <w:pPr>
        <w:tabs>
          <w:tab w:val="num" w:pos="1078"/>
        </w:tabs>
        <w:ind w:left="1078" w:hanging="51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2">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4B4CBD"/>
    <w:multiLevelType w:val="hybridMultilevel"/>
    <w:tmpl w:val="1C52E69E"/>
    <w:lvl w:ilvl="0" w:tplc="BEDEC03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E8B6741"/>
    <w:multiLevelType w:val="hybridMultilevel"/>
    <w:tmpl w:val="7D408048"/>
    <w:lvl w:ilvl="0" w:tplc="B4B032D8">
      <w:start w:val="1"/>
      <w:numFmt w:val="decimal"/>
      <w:lvlText w:val="%1."/>
      <w:lvlJc w:val="left"/>
      <w:pPr>
        <w:tabs>
          <w:tab w:val="num" w:pos="1044"/>
        </w:tabs>
        <w:ind w:left="1044" w:hanging="360"/>
      </w:pPr>
      <w:rPr>
        <w:rFonts w:hint="default"/>
      </w:rPr>
    </w:lvl>
    <w:lvl w:ilvl="1" w:tplc="D8A4C728">
      <w:start w:val="1"/>
      <w:numFmt w:val="bullet"/>
      <w:lvlText w:val=""/>
      <w:lvlJc w:val="left"/>
      <w:pPr>
        <w:tabs>
          <w:tab w:val="num" w:pos="1764"/>
        </w:tabs>
        <w:ind w:left="1764" w:hanging="360"/>
      </w:pPr>
      <w:rPr>
        <w:rFonts w:ascii="Symbol" w:hAnsi="Symbol"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num w:numId="1">
    <w:abstractNumId w:val="41"/>
  </w:num>
  <w:num w:numId="2">
    <w:abstractNumId w:val="44"/>
  </w:num>
  <w:num w:numId="3">
    <w:abstractNumId w:val="39"/>
  </w:num>
  <w:num w:numId="4">
    <w:abstractNumId w:val="15"/>
  </w:num>
  <w:num w:numId="5">
    <w:abstractNumId w:val="30"/>
  </w:num>
  <w:num w:numId="6">
    <w:abstractNumId w:val="35"/>
  </w:num>
  <w:num w:numId="7">
    <w:abstractNumId w:val="42"/>
  </w:num>
  <w:num w:numId="8">
    <w:abstractNumId w:val="24"/>
  </w:num>
  <w:num w:numId="9">
    <w:abstractNumId w:val="36"/>
  </w:num>
  <w:num w:numId="10">
    <w:abstractNumId w:val="2"/>
  </w:num>
  <w:num w:numId="11">
    <w:abstractNumId w:val="4"/>
  </w:num>
  <w:num w:numId="12">
    <w:abstractNumId w:val="14"/>
  </w:num>
  <w:num w:numId="13">
    <w:abstractNumId w:val="34"/>
  </w:num>
  <w:num w:numId="14">
    <w:abstractNumId w:val="16"/>
  </w:num>
  <w:num w:numId="15">
    <w:abstractNumId w:val="43"/>
  </w:num>
  <w:num w:numId="16">
    <w:abstractNumId w:val="3"/>
  </w:num>
  <w:num w:numId="17">
    <w:abstractNumId w:val="18"/>
  </w:num>
  <w:num w:numId="18">
    <w:abstractNumId w:val="1"/>
  </w:num>
  <w:num w:numId="19">
    <w:abstractNumId w:val="0"/>
  </w:num>
  <w:num w:numId="20">
    <w:abstractNumId w:val="20"/>
  </w:num>
  <w:num w:numId="21">
    <w:abstractNumId w:val="17"/>
  </w:num>
  <w:num w:numId="22">
    <w:abstractNumId w:val="25"/>
  </w:num>
  <w:num w:numId="23">
    <w:abstractNumId w:val="33"/>
  </w:num>
  <w:num w:numId="24">
    <w:abstractNumId w:val="21"/>
  </w:num>
  <w:num w:numId="25">
    <w:abstractNumId w:val="11"/>
  </w:num>
  <w:num w:numId="26">
    <w:abstractNumId w:val="8"/>
  </w:num>
  <w:num w:numId="27">
    <w:abstractNumId w:val="38"/>
  </w:num>
  <w:num w:numId="28">
    <w:abstractNumId w:val="23"/>
  </w:num>
  <w:num w:numId="29">
    <w:abstractNumId w:val="12"/>
  </w:num>
  <w:num w:numId="30">
    <w:abstractNumId w:val="45"/>
  </w:num>
  <w:num w:numId="31">
    <w:abstractNumId w:val="5"/>
  </w:num>
  <w:num w:numId="32">
    <w:abstractNumId w:val="22"/>
  </w:num>
  <w:num w:numId="33">
    <w:abstractNumId w:val="10"/>
  </w:num>
  <w:num w:numId="34">
    <w:abstractNumId w:val="7"/>
  </w:num>
  <w:num w:numId="35">
    <w:abstractNumId w:val="27"/>
  </w:num>
  <w:num w:numId="36">
    <w:abstractNumId w:val="4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8"/>
  </w:num>
  <w:num w:numId="40">
    <w:abstractNumId w:val="31"/>
  </w:num>
  <w:num w:numId="41">
    <w:abstractNumId w:val="13"/>
  </w:num>
  <w:num w:numId="42">
    <w:abstractNumId w:val="6"/>
  </w:num>
  <w:num w:numId="43">
    <w:abstractNumId w:val="9"/>
  </w:num>
  <w:num w:numId="44">
    <w:abstractNumId w:val="29"/>
  </w:num>
  <w:num w:numId="45">
    <w:abstractNumId w:val="3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F2"/>
    <w:rsid w:val="00005FB2"/>
    <w:rsid w:val="00006E09"/>
    <w:rsid w:val="00010BAC"/>
    <w:rsid w:val="00013233"/>
    <w:rsid w:val="00020C45"/>
    <w:rsid w:val="00021039"/>
    <w:rsid w:val="00021BF2"/>
    <w:rsid w:val="000231C4"/>
    <w:rsid w:val="00023FE4"/>
    <w:rsid w:val="00040BA7"/>
    <w:rsid w:val="00043E4F"/>
    <w:rsid w:val="00043F26"/>
    <w:rsid w:val="00047A27"/>
    <w:rsid w:val="0005047C"/>
    <w:rsid w:val="000504D2"/>
    <w:rsid w:val="00052700"/>
    <w:rsid w:val="00054C51"/>
    <w:rsid w:val="00061272"/>
    <w:rsid w:val="000707D1"/>
    <w:rsid w:val="00071C9B"/>
    <w:rsid w:val="00073573"/>
    <w:rsid w:val="00073BDC"/>
    <w:rsid w:val="000778E9"/>
    <w:rsid w:val="00077A0E"/>
    <w:rsid w:val="00083160"/>
    <w:rsid w:val="000852A9"/>
    <w:rsid w:val="00090B2C"/>
    <w:rsid w:val="00091FBA"/>
    <w:rsid w:val="00092B86"/>
    <w:rsid w:val="000943B1"/>
    <w:rsid w:val="000943EB"/>
    <w:rsid w:val="000A0097"/>
    <w:rsid w:val="000B054E"/>
    <w:rsid w:val="000C4D71"/>
    <w:rsid w:val="000C5625"/>
    <w:rsid w:val="000C5E98"/>
    <w:rsid w:val="000C7253"/>
    <w:rsid w:val="000D4A53"/>
    <w:rsid w:val="000E4F62"/>
    <w:rsid w:val="000F0621"/>
    <w:rsid w:val="000F578D"/>
    <w:rsid w:val="00100C8B"/>
    <w:rsid w:val="00103EDB"/>
    <w:rsid w:val="001118D5"/>
    <w:rsid w:val="00111FA0"/>
    <w:rsid w:val="00113E15"/>
    <w:rsid w:val="00123A9B"/>
    <w:rsid w:val="001242CA"/>
    <w:rsid w:val="00136B7B"/>
    <w:rsid w:val="001372D9"/>
    <w:rsid w:val="0014082B"/>
    <w:rsid w:val="001548AB"/>
    <w:rsid w:val="00155C71"/>
    <w:rsid w:val="001648BA"/>
    <w:rsid w:val="00167078"/>
    <w:rsid w:val="00170B00"/>
    <w:rsid w:val="00172EB4"/>
    <w:rsid w:val="001762D6"/>
    <w:rsid w:val="00180259"/>
    <w:rsid w:val="00185140"/>
    <w:rsid w:val="001901CF"/>
    <w:rsid w:val="001904C2"/>
    <w:rsid w:val="00193BD5"/>
    <w:rsid w:val="00196FC3"/>
    <w:rsid w:val="001A2960"/>
    <w:rsid w:val="001A771F"/>
    <w:rsid w:val="001B442C"/>
    <w:rsid w:val="001B583B"/>
    <w:rsid w:val="001B655B"/>
    <w:rsid w:val="001C667D"/>
    <w:rsid w:val="001D1B05"/>
    <w:rsid w:val="001D2152"/>
    <w:rsid w:val="001E0B6E"/>
    <w:rsid w:val="001E0D7E"/>
    <w:rsid w:val="001E612F"/>
    <w:rsid w:val="001F2561"/>
    <w:rsid w:val="001F7729"/>
    <w:rsid w:val="0020594B"/>
    <w:rsid w:val="00210CD5"/>
    <w:rsid w:val="00210E9B"/>
    <w:rsid w:val="002139E6"/>
    <w:rsid w:val="00231E8D"/>
    <w:rsid w:val="002338E8"/>
    <w:rsid w:val="00236E84"/>
    <w:rsid w:val="00236FF6"/>
    <w:rsid w:val="00242271"/>
    <w:rsid w:val="002424F6"/>
    <w:rsid w:val="002427D2"/>
    <w:rsid w:val="00246641"/>
    <w:rsid w:val="002470FF"/>
    <w:rsid w:val="002510DB"/>
    <w:rsid w:val="002564E9"/>
    <w:rsid w:val="00261ACE"/>
    <w:rsid w:val="00262191"/>
    <w:rsid w:val="002672B7"/>
    <w:rsid w:val="00270DDE"/>
    <w:rsid w:val="00275E36"/>
    <w:rsid w:val="00277080"/>
    <w:rsid w:val="00291865"/>
    <w:rsid w:val="00293633"/>
    <w:rsid w:val="002936CF"/>
    <w:rsid w:val="002A0DCE"/>
    <w:rsid w:val="002A5FCB"/>
    <w:rsid w:val="002B265C"/>
    <w:rsid w:val="002B744B"/>
    <w:rsid w:val="002C0DA5"/>
    <w:rsid w:val="002C1888"/>
    <w:rsid w:val="002C272F"/>
    <w:rsid w:val="002C43D7"/>
    <w:rsid w:val="002D352B"/>
    <w:rsid w:val="002D5CFE"/>
    <w:rsid w:val="002E1357"/>
    <w:rsid w:val="002E3108"/>
    <w:rsid w:val="002F0EE2"/>
    <w:rsid w:val="002F1543"/>
    <w:rsid w:val="002F3371"/>
    <w:rsid w:val="002F6DAA"/>
    <w:rsid w:val="002F723D"/>
    <w:rsid w:val="002F79FB"/>
    <w:rsid w:val="003015D5"/>
    <w:rsid w:val="00302201"/>
    <w:rsid w:val="00302AC9"/>
    <w:rsid w:val="00315E5C"/>
    <w:rsid w:val="003220B7"/>
    <w:rsid w:val="003304BD"/>
    <w:rsid w:val="00340482"/>
    <w:rsid w:val="00343692"/>
    <w:rsid w:val="00344401"/>
    <w:rsid w:val="003450B7"/>
    <w:rsid w:val="0034699E"/>
    <w:rsid w:val="0035022C"/>
    <w:rsid w:val="003510D7"/>
    <w:rsid w:val="00352D05"/>
    <w:rsid w:val="003550EB"/>
    <w:rsid w:val="00357597"/>
    <w:rsid w:val="00357F93"/>
    <w:rsid w:val="00370557"/>
    <w:rsid w:val="00377896"/>
    <w:rsid w:val="00382949"/>
    <w:rsid w:val="003835D1"/>
    <w:rsid w:val="00384453"/>
    <w:rsid w:val="003859B2"/>
    <w:rsid w:val="00387B77"/>
    <w:rsid w:val="00390C82"/>
    <w:rsid w:val="0039627D"/>
    <w:rsid w:val="003A0981"/>
    <w:rsid w:val="003A3058"/>
    <w:rsid w:val="003A557E"/>
    <w:rsid w:val="003B0C4A"/>
    <w:rsid w:val="003B3FEE"/>
    <w:rsid w:val="003B4287"/>
    <w:rsid w:val="003B6F90"/>
    <w:rsid w:val="003C0404"/>
    <w:rsid w:val="003C23DC"/>
    <w:rsid w:val="003C242B"/>
    <w:rsid w:val="003C3097"/>
    <w:rsid w:val="003C5948"/>
    <w:rsid w:val="003D0C84"/>
    <w:rsid w:val="003D2BEE"/>
    <w:rsid w:val="003E1DA2"/>
    <w:rsid w:val="003E2423"/>
    <w:rsid w:val="003E33A0"/>
    <w:rsid w:val="003E62CC"/>
    <w:rsid w:val="003F4A0F"/>
    <w:rsid w:val="003F78FD"/>
    <w:rsid w:val="00401033"/>
    <w:rsid w:val="00401098"/>
    <w:rsid w:val="0041006D"/>
    <w:rsid w:val="00412D58"/>
    <w:rsid w:val="004145D6"/>
    <w:rsid w:val="00415069"/>
    <w:rsid w:val="00421F8C"/>
    <w:rsid w:val="0042358C"/>
    <w:rsid w:val="00427618"/>
    <w:rsid w:val="00432F37"/>
    <w:rsid w:val="004505AD"/>
    <w:rsid w:val="00450D10"/>
    <w:rsid w:val="00453E80"/>
    <w:rsid w:val="0045479F"/>
    <w:rsid w:val="004610A2"/>
    <w:rsid w:val="0046779E"/>
    <w:rsid w:val="00467CC0"/>
    <w:rsid w:val="00473AB0"/>
    <w:rsid w:val="00475936"/>
    <w:rsid w:val="00491DFB"/>
    <w:rsid w:val="0049272E"/>
    <w:rsid w:val="0049477B"/>
    <w:rsid w:val="00496BCF"/>
    <w:rsid w:val="004A6EAF"/>
    <w:rsid w:val="004A7453"/>
    <w:rsid w:val="004B52E3"/>
    <w:rsid w:val="004C1E76"/>
    <w:rsid w:val="004D418E"/>
    <w:rsid w:val="004E1C58"/>
    <w:rsid w:val="004E1E4D"/>
    <w:rsid w:val="004F0262"/>
    <w:rsid w:val="004F1329"/>
    <w:rsid w:val="004F4AED"/>
    <w:rsid w:val="004F7055"/>
    <w:rsid w:val="00503B3A"/>
    <w:rsid w:val="00510C7D"/>
    <w:rsid w:val="00512FFD"/>
    <w:rsid w:val="00517A61"/>
    <w:rsid w:val="00526AD7"/>
    <w:rsid w:val="00526CB8"/>
    <w:rsid w:val="005307ED"/>
    <w:rsid w:val="00542F68"/>
    <w:rsid w:val="0054518D"/>
    <w:rsid w:val="005452AF"/>
    <w:rsid w:val="00550E26"/>
    <w:rsid w:val="00551F61"/>
    <w:rsid w:val="005555A9"/>
    <w:rsid w:val="00560FF8"/>
    <w:rsid w:val="00561CB2"/>
    <w:rsid w:val="00583059"/>
    <w:rsid w:val="00583605"/>
    <w:rsid w:val="005839E5"/>
    <w:rsid w:val="00584101"/>
    <w:rsid w:val="005859EE"/>
    <w:rsid w:val="00590B73"/>
    <w:rsid w:val="0059266A"/>
    <w:rsid w:val="005A09AF"/>
    <w:rsid w:val="005A4F0A"/>
    <w:rsid w:val="005C4082"/>
    <w:rsid w:val="005C563D"/>
    <w:rsid w:val="005C706B"/>
    <w:rsid w:val="005D65F8"/>
    <w:rsid w:val="005E017B"/>
    <w:rsid w:val="005E07A6"/>
    <w:rsid w:val="005E2D54"/>
    <w:rsid w:val="005E42DF"/>
    <w:rsid w:val="005F3912"/>
    <w:rsid w:val="005F3D21"/>
    <w:rsid w:val="005F7C2B"/>
    <w:rsid w:val="00602AF3"/>
    <w:rsid w:val="0061102A"/>
    <w:rsid w:val="00613DC1"/>
    <w:rsid w:val="00620D3A"/>
    <w:rsid w:val="006261E2"/>
    <w:rsid w:val="006329CB"/>
    <w:rsid w:val="00636451"/>
    <w:rsid w:val="0063736C"/>
    <w:rsid w:val="006414E0"/>
    <w:rsid w:val="0064702D"/>
    <w:rsid w:val="00647A15"/>
    <w:rsid w:val="00651079"/>
    <w:rsid w:val="006547AB"/>
    <w:rsid w:val="00654AF0"/>
    <w:rsid w:val="00656DA2"/>
    <w:rsid w:val="00660405"/>
    <w:rsid w:val="00664A1E"/>
    <w:rsid w:val="00665144"/>
    <w:rsid w:val="00665732"/>
    <w:rsid w:val="00665D0B"/>
    <w:rsid w:val="00667718"/>
    <w:rsid w:val="006741AD"/>
    <w:rsid w:val="0067630C"/>
    <w:rsid w:val="006776BA"/>
    <w:rsid w:val="00684A4B"/>
    <w:rsid w:val="006852C5"/>
    <w:rsid w:val="006863AC"/>
    <w:rsid w:val="00694429"/>
    <w:rsid w:val="0069579B"/>
    <w:rsid w:val="006A02C6"/>
    <w:rsid w:val="006A1B64"/>
    <w:rsid w:val="006A3045"/>
    <w:rsid w:val="006A344D"/>
    <w:rsid w:val="006B4B0C"/>
    <w:rsid w:val="006C08AD"/>
    <w:rsid w:val="006C4900"/>
    <w:rsid w:val="006C5D0E"/>
    <w:rsid w:val="006C67F3"/>
    <w:rsid w:val="006C7860"/>
    <w:rsid w:val="006D29F6"/>
    <w:rsid w:val="006D2B52"/>
    <w:rsid w:val="006D3590"/>
    <w:rsid w:val="006D3D17"/>
    <w:rsid w:val="006D6F29"/>
    <w:rsid w:val="006D7E53"/>
    <w:rsid w:val="006E04DF"/>
    <w:rsid w:val="006E1821"/>
    <w:rsid w:val="006E6ADA"/>
    <w:rsid w:val="006F0435"/>
    <w:rsid w:val="006F51A0"/>
    <w:rsid w:val="006F5E1F"/>
    <w:rsid w:val="006F73C6"/>
    <w:rsid w:val="006F7AAB"/>
    <w:rsid w:val="006F7CEF"/>
    <w:rsid w:val="00700233"/>
    <w:rsid w:val="00701121"/>
    <w:rsid w:val="00701550"/>
    <w:rsid w:val="00703040"/>
    <w:rsid w:val="00703E7B"/>
    <w:rsid w:val="007041D9"/>
    <w:rsid w:val="0071047A"/>
    <w:rsid w:val="007132A7"/>
    <w:rsid w:val="007163E7"/>
    <w:rsid w:val="00716EAD"/>
    <w:rsid w:val="007233AF"/>
    <w:rsid w:val="00725F38"/>
    <w:rsid w:val="00726AAC"/>
    <w:rsid w:val="007342A5"/>
    <w:rsid w:val="0073552E"/>
    <w:rsid w:val="00736093"/>
    <w:rsid w:val="00736F3E"/>
    <w:rsid w:val="00737B7E"/>
    <w:rsid w:val="00741B73"/>
    <w:rsid w:val="007455DA"/>
    <w:rsid w:val="00747F51"/>
    <w:rsid w:val="0075163F"/>
    <w:rsid w:val="0075233E"/>
    <w:rsid w:val="007525CF"/>
    <w:rsid w:val="007537DE"/>
    <w:rsid w:val="00755A17"/>
    <w:rsid w:val="007560BD"/>
    <w:rsid w:val="00761A77"/>
    <w:rsid w:val="0076243D"/>
    <w:rsid w:val="007705A9"/>
    <w:rsid w:val="00771CCA"/>
    <w:rsid w:val="007739F7"/>
    <w:rsid w:val="0077474D"/>
    <w:rsid w:val="0077788A"/>
    <w:rsid w:val="00777FC9"/>
    <w:rsid w:val="007833FF"/>
    <w:rsid w:val="007850E7"/>
    <w:rsid w:val="007875DA"/>
    <w:rsid w:val="007876CD"/>
    <w:rsid w:val="00791A27"/>
    <w:rsid w:val="007924AB"/>
    <w:rsid w:val="00793185"/>
    <w:rsid w:val="007A1393"/>
    <w:rsid w:val="007A48B1"/>
    <w:rsid w:val="007A6DC9"/>
    <w:rsid w:val="007B4947"/>
    <w:rsid w:val="007B7678"/>
    <w:rsid w:val="007C0714"/>
    <w:rsid w:val="007C1E24"/>
    <w:rsid w:val="007E01D2"/>
    <w:rsid w:val="007E0685"/>
    <w:rsid w:val="007E07EA"/>
    <w:rsid w:val="007E1510"/>
    <w:rsid w:val="007E73EC"/>
    <w:rsid w:val="007F0CD8"/>
    <w:rsid w:val="007F1068"/>
    <w:rsid w:val="007F5B2F"/>
    <w:rsid w:val="007F60A4"/>
    <w:rsid w:val="007F62CB"/>
    <w:rsid w:val="007F74B9"/>
    <w:rsid w:val="00802064"/>
    <w:rsid w:val="008024D3"/>
    <w:rsid w:val="00814B40"/>
    <w:rsid w:val="00823406"/>
    <w:rsid w:val="0082515A"/>
    <w:rsid w:val="00834B48"/>
    <w:rsid w:val="008403AD"/>
    <w:rsid w:val="00843D82"/>
    <w:rsid w:val="008570F6"/>
    <w:rsid w:val="008626EB"/>
    <w:rsid w:val="0086363A"/>
    <w:rsid w:val="00867A07"/>
    <w:rsid w:val="00867BC6"/>
    <w:rsid w:val="008769ED"/>
    <w:rsid w:val="00880DAB"/>
    <w:rsid w:val="00885386"/>
    <w:rsid w:val="008853B2"/>
    <w:rsid w:val="00885D5D"/>
    <w:rsid w:val="0088790D"/>
    <w:rsid w:val="00892A30"/>
    <w:rsid w:val="008938CF"/>
    <w:rsid w:val="008942D3"/>
    <w:rsid w:val="008A35AB"/>
    <w:rsid w:val="008A3671"/>
    <w:rsid w:val="008A5A02"/>
    <w:rsid w:val="008A6CC2"/>
    <w:rsid w:val="008B1AB8"/>
    <w:rsid w:val="008B47EB"/>
    <w:rsid w:val="008B6930"/>
    <w:rsid w:val="008B6F1D"/>
    <w:rsid w:val="008C0165"/>
    <w:rsid w:val="008C3570"/>
    <w:rsid w:val="008C617E"/>
    <w:rsid w:val="008C7ECA"/>
    <w:rsid w:val="008D30E6"/>
    <w:rsid w:val="008D43DB"/>
    <w:rsid w:val="008D7DEE"/>
    <w:rsid w:val="008E02F8"/>
    <w:rsid w:val="008E1BAA"/>
    <w:rsid w:val="008E32EA"/>
    <w:rsid w:val="008E5B35"/>
    <w:rsid w:val="008F7CE2"/>
    <w:rsid w:val="00901504"/>
    <w:rsid w:val="00903471"/>
    <w:rsid w:val="00907046"/>
    <w:rsid w:val="009100B1"/>
    <w:rsid w:val="00913916"/>
    <w:rsid w:val="00915D84"/>
    <w:rsid w:val="009221CA"/>
    <w:rsid w:val="009346E1"/>
    <w:rsid w:val="009347AD"/>
    <w:rsid w:val="00936986"/>
    <w:rsid w:val="00945347"/>
    <w:rsid w:val="00945484"/>
    <w:rsid w:val="0094581E"/>
    <w:rsid w:val="00946A53"/>
    <w:rsid w:val="00952FFF"/>
    <w:rsid w:val="00954F7B"/>
    <w:rsid w:val="00956CB5"/>
    <w:rsid w:val="009621A7"/>
    <w:rsid w:val="009625BC"/>
    <w:rsid w:val="009636E4"/>
    <w:rsid w:val="009717DB"/>
    <w:rsid w:val="009733BF"/>
    <w:rsid w:val="00981428"/>
    <w:rsid w:val="009816BE"/>
    <w:rsid w:val="009903A1"/>
    <w:rsid w:val="00994D7F"/>
    <w:rsid w:val="009A03DA"/>
    <w:rsid w:val="009B1ADC"/>
    <w:rsid w:val="009C466F"/>
    <w:rsid w:val="009D070C"/>
    <w:rsid w:val="009D443B"/>
    <w:rsid w:val="009D49F0"/>
    <w:rsid w:val="009D644F"/>
    <w:rsid w:val="009E0B01"/>
    <w:rsid w:val="00A03DF7"/>
    <w:rsid w:val="00A0508B"/>
    <w:rsid w:val="00A05B5A"/>
    <w:rsid w:val="00A0674F"/>
    <w:rsid w:val="00A079E6"/>
    <w:rsid w:val="00A20E24"/>
    <w:rsid w:val="00A23179"/>
    <w:rsid w:val="00A2699B"/>
    <w:rsid w:val="00A3552F"/>
    <w:rsid w:val="00A3777A"/>
    <w:rsid w:val="00A44745"/>
    <w:rsid w:val="00A44A6D"/>
    <w:rsid w:val="00A46270"/>
    <w:rsid w:val="00A46A66"/>
    <w:rsid w:val="00A47542"/>
    <w:rsid w:val="00A47D95"/>
    <w:rsid w:val="00A5265D"/>
    <w:rsid w:val="00A62810"/>
    <w:rsid w:val="00A7022C"/>
    <w:rsid w:val="00A70FBA"/>
    <w:rsid w:val="00A72D8B"/>
    <w:rsid w:val="00A73645"/>
    <w:rsid w:val="00A75963"/>
    <w:rsid w:val="00A85681"/>
    <w:rsid w:val="00A87D3C"/>
    <w:rsid w:val="00A928AB"/>
    <w:rsid w:val="00A94EED"/>
    <w:rsid w:val="00AA0FEC"/>
    <w:rsid w:val="00AA2554"/>
    <w:rsid w:val="00AA3BEF"/>
    <w:rsid w:val="00AA4810"/>
    <w:rsid w:val="00AA4DDB"/>
    <w:rsid w:val="00AB1E09"/>
    <w:rsid w:val="00AB2550"/>
    <w:rsid w:val="00AB3182"/>
    <w:rsid w:val="00AB3C1B"/>
    <w:rsid w:val="00AC11A4"/>
    <w:rsid w:val="00AC17BA"/>
    <w:rsid w:val="00AC231B"/>
    <w:rsid w:val="00AC6693"/>
    <w:rsid w:val="00AC7147"/>
    <w:rsid w:val="00AD065E"/>
    <w:rsid w:val="00AD380A"/>
    <w:rsid w:val="00AE23AF"/>
    <w:rsid w:val="00AE44F7"/>
    <w:rsid w:val="00AE6A7B"/>
    <w:rsid w:val="00AE6B39"/>
    <w:rsid w:val="00AE7235"/>
    <w:rsid w:val="00AF2C82"/>
    <w:rsid w:val="00B02CFF"/>
    <w:rsid w:val="00B04D46"/>
    <w:rsid w:val="00B07F3E"/>
    <w:rsid w:val="00B101AC"/>
    <w:rsid w:val="00B1309B"/>
    <w:rsid w:val="00B13253"/>
    <w:rsid w:val="00B15CE8"/>
    <w:rsid w:val="00B178DA"/>
    <w:rsid w:val="00B22261"/>
    <w:rsid w:val="00B25DCE"/>
    <w:rsid w:val="00B26533"/>
    <w:rsid w:val="00B30F61"/>
    <w:rsid w:val="00B3530F"/>
    <w:rsid w:val="00B40ADF"/>
    <w:rsid w:val="00B40F6B"/>
    <w:rsid w:val="00B47229"/>
    <w:rsid w:val="00B50EDB"/>
    <w:rsid w:val="00B51DA5"/>
    <w:rsid w:val="00B5398B"/>
    <w:rsid w:val="00B56309"/>
    <w:rsid w:val="00B56868"/>
    <w:rsid w:val="00B60181"/>
    <w:rsid w:val="00B605B0"/>
    <w:rsid w:val="00B62326"/>
    <w:rsid w:val="00B6236C"/>
    <w:rsid w:val="00B62BA7"/>
    <w:rsid w:val="00B6734B"/>
    <w:rsid w:val="00B73032"/>
    <w:rsid w:val="00B778A9"/>
    <w:rsid w:val="00B811E9"/>
    <w:rsid w:val="00B81837"/>
    <w:rsid w:val="00B8574F"/>
    <w:rsid w:val="00B86630"/>
    <w:rsid w:val="00B93D28"/>
    <w:rsid w:val="00BA09B7"/>
    <w:rsid w:val="00BA2A6C"/>
    <w:rsid w:val="00BA79E4"/>
    <w:rsid w:val="00BB6AA7"/>
    <w:rsid w:val="00BC4A7A"/>
    <w:rsid w:val="00BC53A6"/>
    <w:rsid w:val="00BC6A6B"/>
    <w:rsid w:val="00BD0D20"/>
    <w:rsid w:val="00BD0DD0"/>
    <w:rsid w:val="00BD0EA6"/>
    <w:rsid w:val="00BD1A7F"/>
    <w:rsid w:val="00BE08DA"/>
    <w:rsid w:val="00BE22C8"/>
    <w:rsid w:val="00BE30A2"/>
    <w:rsid w:val="00BE3D68"/>
    <w:rsid w:val="00BE4E61"/>
    <w:rsid w:val="00BE6BB0"/>
    <w:rsid w:val="00BE6D5F"/>
    <w:rsid w:val="00BF120C"/>
    <w:rsid w:val="00BF35DD"/>
    <w:rsid w:val="00BF75DB"/>
    <w:rsid w:val="00C00C75"/>
    <w:rsid w:val="00C113D5"/>
    <w:rsid w:val="00C1207D"/>
    <w:rsid w:val="00C14A8D"/>
    <w:rsid w:val="00C15891"/>
    <w:rsid w:val="00C21964"/>
    <w:rsid w:val="00C237E0"/>
    <w:rsid w:val="00C252A8"/>
    <w:rsid w:val="00C275E5"/>
    <w:rsid w:val="00C27699"/>
    <w:rsid w:val="00C32707"/>
    <w:rsid w:val="00C34227"/>
    <w:rsid w:val="00C36F89"/>
    <w:rsid w:val="00C4212D"/>
    <w:rsid w:val="00C42732"/>
    <w:rsid w:val="00C43F05"/>
    <w:rsid w:val="00C4575D"/>
    <w:rsid w:val="00C55F9B"/>
    <w:rsid w:val="00C574F8"/>
    <w:rsid w:val="00C57750"/>
    <w:rsid w:val="00C627AE"/>
    <w:rsid w:val="00C65C32"/>
    <w:rsid w:val="00C67106"/>
    <w:rsid w:val="00C70730"/>
    <w:rsid w:val="00C756EB"/>
    <w:rsid w:val="00C772F7"/>
    <w:rsid w:val="00C87D96"/>
    <w:rsid w:val="00C95B5B"/>
    <w:rsid w:val="00CA086B"/>
    <w:rsid w:val="00CA2660"/>
    <w:rsid w:val="00CA71DF"/>
    <w:rsid w:val="00CB14ED"/>
    <w:rsid w:val="00CC11C4"/>
    <w:rsid w:val="00CC2777"/>
    <w:rsid w:val="00CC3FBB"/>
    <w:rsid w:val="00CC69C7"/>
    <w:rsid w:val="00CD0688"/>
    <w:rsid w:val="00CD795E"/>
    <w:rsid w:val="00CD7BB3"/>
    <w:rsid w:val="00CE0E9E"/>
    <w:rsid w:val="00CE48E8"/>
    <w:rsid w:val="00CE6A45"/>
    <w:rsid w:val="00CE7D46"/>
    <w:rsid w:val="00CF0190"/>
    <w:rsid w:val="00CF053A"/>
    <w:rsid w:val="00CF4C26"/>
    <w:rsid w:val="00D0124C"/>
    <w:rsid w:val="00D01B87"/>
    <w:rsid w:val="00D024F6"/>
    <w:rsid w:val="00D04180"/>
    <w:rsid w:val="00D074CE"/>
    <w:rsid w:val="00D11898"/>
    <w:rsid w:val="00D15FB4"/>
    <w:rsid w:val="00D22F08"/>
    <w:rsid w:val="00D2316B"/>
    <w:rsid w:val="00D324FA"/>
    <w:rsid w:val="00D33355"/>
    <w:rsid w:val="00D35666"/>
    <w:rsid w:val="00D36A53"/>
    <w:rsid w:val="00D37306"/>
    <w:rsid w:val="00D373A8"/>
    <w:rsid w:val="00D436C2"/>
    <w:rsid w:val="00D53904"/>
    <w:rsid w:val="00D55934"/>
    <w:rsid w:val="00D55A59"/>
    <w:rsid w:val="00D61325"/>
    <w:rsid w:val="00D71E87"/>
    <w:rsid w:val="00D73E89"/>
    <w:rsid w:val="00D746A4"/>
    <w:rsid w:val="00D74C27"/>
    <w:rsid w:val="00D82F5D"/>
    <w:rsid w:val="00D865C5"/>
    <w:rsid w:val="00D9312E"/>
    <w:rsid w:val="00D94071"/>
    <w:rsid w:val="00DA2EDB"/>
    <w:rsid w:val="00DA79CB"/>
    <w:rsid w:val="00DB2D1A"/>
    <w:rsid w:val="00DC67CB"/>
    <w:rsid w:val="00DC72C9"/>
    <w:rsid w:val="00DD0D70"/>
    <w:rsid w:val="00DD1E7C"/>
    <w:rsid w:val="00DD4E61"/>
    <w:rsid w:val="00DD50B2"/>
    <w:rsid w:val="00DD5D64"/>
    <w:rsid w:val="00DE0B9F"/>
    <w:rsid w:val="00DE48CA"/>
    <w:rsid w:val="00DE75E4"/>
    <w:rsid w:val="00DF4F83"/>
    <w:rsid w:val="00E034A7"/>
    <w:rsid w:val="00E11CC9"/>
    <w:rsid w:val="00E13124"/>
    <w:rsid w:val="00E13F11"/>
    <w:rsid w:val="00E17CB1"/>
    <w:rsid w:val="00E24D0A"/>
    <w:rsid w:val="00E26E29"/>
    <w:rsid w:val="00E276F0"/>
    <w:rsid w:val="00E35AB3"/>
    <w:rsid w:val="00E37D96"/>
    <w:rsid w:val="00E4083A"/>
    <w:rsid w:val="00E418BE"/>
    <w:rsid w:val="00E432E0"/>
    <w:rsid w:val="00E516F4"/>
    <w:rsid w:val="00E55058"/>
    <w:rsid w:val="00E55152"/>
    <w:rsid w:val="00E5613B"/>
    <w:rsid w:val="00E61968"/>
    <w:rsid w:val="00E624DB"/>
    <w:rsid w:val="00E673A6"/>
    <w:rsid w:val="00E70841"/>
    <w:rsid w:val="00E77B5E"/>
    <w:rsid w:val="00E80FB6"/>
    <w:rsid w:val="00E81AC0"/>
    <w:rsid w:val="00E83444"/>
    <w:rsid w:val="00E839DC"/>
    <w:rsid w:val="00E91C8E"/>
    <w:rsid w:val="00E95144"/>
    <w:rsid w:val="00EA3ED8"/>
    <w:rsid w:val="00EA72DE"/>
    <w:rsid w:val="00EB23B0"/>
    <w:rsid w:val="00EB4996"/>
    <w:rsid w:val="00EB56C0"/>
    <w:rsid w:val="00EC1A09"/>
    <w:rsid w:val="00EC1B75"/>
    <w:rsid w:val="00EC1FCC"/>
    <w:rsid w:val="00EC3ADF"/>
    <w:rsid w:val="00EC5ED0"/>
    <w:rsid w:val="00ED3418"/>
    <w:rsid w:val="00ED7DF2"/>
    <w:rsid w:val="00EE7313"/>
    <w:rsid w:val="00EE735C"/>
    <w:rsid w:val="00EF0E7F"/>
    <w:rsid w:val="00EF2245"/>
    <w:rsid w:val="00EF645B"/>
    <w:rsid w:val="00F0425A"/>
    <w:rsid w:val="00F05144"/>
    <w:rsid w:val="00F06CEB"/>
    <w:rsid w:val="00F12C3C"/>
    <w:rsid w:val="00F15788"/>
    <w:rsid w:val="00F17A20"/>
    <w:rsid w:val="00F22960"/>
    <w:rsid w:val="00F239A2"/>
    <w:rsid w:val="00F25259"/>
    <w:rsid w:val="00F35697"/>
    <w:rsid w:val="00F36A02"/>
    <w:rsid w:val="00F43C38"/>
    <w:rsid w:val="00F45271"/>
    <w:rsid w:val="00F455B1"/>
    <w:rsid w:val="00F467BB"/>
    <w:rsid w:val="00F47A82"/>
    <w:rsid w:val="00F616A2"/>
    <w:rsid w:val="00F663C3"/>
    <w:rsid w:val="00F6699B"/>
    <w:rsid w:val="00F67416"/>
    <w:rsid w:val="00F714A4"/>
    <w:rsid w:val="00F72B61"/>
    <w:rsid w:val="00F764B8"/>
    <w:rsid w:val="00F7784A"/>
    <w:rsid w:val="00F779B6"/>
    <w:rsid w:val="00F817EB"/>
    <w:rsid w:val="00F8362E"/>
    <w:rsid w:val="00F844D6"/>
    <w:rsid w:val="00F84AA1"/>
    <w:rsid w:val="00F905D8"/>
    <w:rsid w:val="00FA2A95"/>
    <w:rsid w:val="00FA3B83"/>
    <w:rsid w:val="00FA7978"/>
    <w:rsid w:val="00FB1E5E"/>
    <w:rsid w:val="00FB2A90"/>
    <w:rsid w:val="00FB733C"/>
    <w:rsid w:val="00FB7E47"/>
    <w:rsid w:val="00FC3636"/>
    <w:rsid w:val="00FC7366"/>
    <w:rsid w:val="00FD48B2"/>
    <w:rsid w:val="00FE6E36"/>
    <w:rsid w:val="00FE6FDB"/>
    <w:rsid w:val="00FF3BDF"/>
    <w:rsid w:val="00FF57A7"/>
    <w:rsid w:val="00FF6A0E"/>
    <w:rsid w:val="00FF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E4"/>
    <w:rPr>
      <w:sz w:val="24"/>
      <w:szCs w:val="24"/>
    </w:rPr>
  </w:style>
  <w:style w:type="paragraph" w:styleId="1">
    <w:name w:val="heading 1"/>
    <w:basedOn w:val="a"/>
    <w:next w:val="a"/>
    <w:link w:val="10"/>
    <w:qFormat/>
    <w:rsid w:val="00A44A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7">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8">
    <w:name w:val="header"/>
    <w:basedOn w:val="a"/>
    <w:link w:val="a9"/>
    <w:uiPriority w:val="99"/>
    <w:rsid w:val="00AE6A7B"/>
    <w:pPr>
      <w:tabs>
        <w:tab w:val="center" w:pos="4677"/>
        <w:tab w:val="right" w:pos="9355"/>
      </w:tabs>
    </w:pPr>
  </w:style>
  <w:style w:type="character" w:styleId="aa">
    <w:name w:val="page number"/>
    <w:basedOn w:val="a0"/>
    <w:rsid w:val="00AE6A7B"/>
  </w:style>
  <w:style w:type="paragraph" w:styleId="ab">
    <w:name w:val="footer"/>
    <w:basedOn w:val="a"/>
    <w:rsid w:val="00AE6A7B"/>
    <w:pPr>
      <w:tabs>
        <w:tab w:val="center" w:pos="4677"/>
        <w:tab w:val="right" w:pos="9355"/>
      </w:tabs>
    </w:pPr>
  </w:style>
  <w:style w:type="character" w:customStyle="1" w:styleId="a9">
    <w:name w:val="Верхний колонтитул Знак"/>
    <w:link w:val="a8"/>
    <w:uiPriority w:val="99"/>
    <w:rsid w:val="008570F6"/>
    <w:rPr>
      <w:sz w:val="24"/>
      <w:szCs w:val="24"/>
    </w:rPr>
  </w:style>
  <w:style w:type="character" w:customStyle="1" w:styleId="11">
    <w:name w:val="Заголовок №1_"/>
    <w:link w:val="12"/>
    <w:rsid w:val="00AC17BA"/>
    <w:rPr>
      <w:rFonts w:ascii="MS Reference Sans Serif" w:hAnsi="MS Reference Sans Serif"/>
      <w:i/>
      <w:iCs/>
      <w:spacing w:val="40"/>
      <w:sz w:val="29"/>
      <w:szCs w:val="29"/>
      <w:lang w:val="en-US" w:eastAsia="en-US" w:bidi="ar-SA"/>
    </w:rPr>
  </w:style>
  <w:style w:type="paragraph" w:customStyle="1" w:styleId="12">
    <w:name w:val="Заголовок №1"/>
    <w:basedOn w:val="a"/>
    <w:link w:val="1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c">
    <w:name w:val="Balloon Text"/>
    <w:basedOn w:val="a"/>
    <w:link w:val="ad"/>
    <w:rsid w:val="00E26E29"/>
    <w:rPr>
      <w:rFonts w:ascii="Tahoma" w:hAnsi="Tahoma"/>
      <w:sz w:val="16"/>
      <w:szCs w:val="16"/>
    </w:rPr>
  </w:style>
  <w:style w:type="character" w:customStyle="1" w:styleId="ad">
    <w:name w:val="Текст выноски Знак"/>
    <w:link w:val="ac"/>
    <w:rsid w:val="00E26E29"/>
    <w:rPr>
      <w:rFonts w:ascii="Tahoma" w:hAnsi="Tahoma" w:cs="Tahoma"/>
      <w:sz w:val="16"/>
      <w:szCs w:val="16"/>
    </w:rPr>
  </w:style>
  <w:style w:type="paragraph" w:customStyle="1" w:styleId="13">
    <w:name w:val="Знак Знак1 Знак Знак Знак Знак"/>
    <w:basedOn w:val="a"/>
    <w:rsid w:val="00BF75DB"/>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F75DB"/>
    <w:pPr>
      <w:autoSpaceDE w:val="0"/>
      <w:autoSpaceDN w:val="0"/>
      <w:adjustRightInd w:val="0"/>
      <w:ind w:firstLine="720"/>
    </w:pPr>
    <w:rPr>
      <w:rFonts w:ascii="Arial" w:hAnsi="Arial" w:cs="Arial"/>
    </w:rPr>
  </w:style>
  <w:style w:type="paragraph" w:customStyle="1" w:styleId="14">
    <w:name w:val="Знак Знак1 Знак Знак Знак Знак"/>
    <w:basedOn w:val="a"/>
    <w:rsid w:val="00475936"/>
    <w:pPr>
      <w:spacing w:before="100" w:beforeAutospacing="1" w:after="100" w:afterAutospacing="1"/>
    </w:pPr>
    <w:rPr>
      <w:rFonts w:ascii="Tahoma" w:hAnsi="Tahoma"/>
      <w:sz w:val="20"/>
      <w:szCs w:val="20"/>
      <w:lang w:val="en-US" w:eastAsia="en-US"/>
    </w:rPr>
  </w:style>
  <w:style w:type="paragraph" w:customStyle="1" w:styleId="ae">
    <w:name w:val="Знак"/>
    <w:basedOn w:val="a"/>
    <w:rsid w:val="00B811E9"/>
    <w:pPr>
      <w:spacing w:before="100" w:beforeAutospacing="1" w:after="100" w:afterAutospacing="1"/>
    </w:pPr>
    <w:rPr>
      <w:rFonts w:ascii="Tahoma" w:hAnsi="Tahoma"/>
      <w:sz w:val="20"/>
      <w:szCs w:val="20"/>
      <w:lang w:val="en-US" w:eastAsia="en-US"/>
    </w:rPr>
  </w:style>
  <w:style w:type="character" w:customStyle="1" w:styleId="style21">
    <w:name w:val="style21"/>
    <w:rsid w:val="00B811E9"/>
  </w:style>
  <w:style w:type="paragraph" w:styleId="af">
    <w:name w:val="Normal (Web)"/>
    <w:basedOn w:val="a"/>
    <w:rsid w:val="00B811E9"/>
    <w:pPr>
      <w:spacing w:before="100" w:beforeAutospacing="1" w:after="100" w:afterAutospacing="1"/>
    </w:pPr>
  </w:style>
  <w:style w:type="paragraph" w:styleId="af0">
    <w:name w:val="No Spacing"/>
    <w:uiPriority w:val="1"/>
    <w:qFormat/>
    <w:rsid w:val="007F0CD8"/>
    <w:rPr>
      <w:rFonts w:ascii="Calibri" w:eastAsia="Calibri" w:hAnsi="Calibri"/>
      <w:sz w:val="22"/>
      <w:szCs w:val="22"/>
      <w:lang w:eastAsia="en-US"/>
    </w:rPr>
  </w:style>
  <w:style w:type="paragraph" w:customStyle="1" w:styleId="ConsPlusTitle">
    <w:name w:val="ConsPlusTitle"/>
    <w:rsid w:val="007F0CD8"/>
    <w:pPr>
      <w:autoSpaceDE w:val="0"/>
      <w:autoSpaceDN w:val="0"/>
      <w:adjustRightInd w:val="0"/>
    </w:pPr>
    <w:rPr>
      <w:rFonts w:ascii="Arial" w:hAnsi="Arial" w:cs="Arial"/>
      <w:b/>
      <w:bCs/>
    </w:rPr>
  </w:style>
  <w:style w:type="character" w:customStyle="1" w:styleId="a5">
    <w:name w:val="Основной текст Знак"/>
    <w:link w:val="a4"/>
    <w:rsid w:val="00EB56C0"/>
    <w:rPr>
      <w:rFonts w:ascii="Arial" w:hAnsi="Arial" w:cs="Arial"/>
      <w:sz w:val="26"/>
      <w:szCs w:val="24"/>
    </w:rPr>
  </w:style>
  <w:style w:type="paragraph" w:customStyle="1" w:styleId="af1">
    <w:name w:val="Знак Знак Знак"/>
    <w:basedOn w:val="a"/>
    <w:rsid w:val="00D865C5"/>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A44A6D"/>
    <w:rPr>
      <w:rFonts w:asciiTheme="majorHAnsi" w:eastAsiaTheme="majorEastAsia" w:hAnsiTheme="majorHAnsi" w:cstheme="majorBidi"/>
      <w:color w:val="365F91" w:themeColor="accent1" w:themeShade="BF"/>
      <w:sz w:val="32"/>
      <w:szCs w:val="32"/>
    </w:rPr>
  </w:style>
  <w:style w:type="paragraph" w:styleId="af2">
    <w:name w:val="List Paragraph"/>
    <w:basedOn w:val="a"/>
    <w:uiPriority w:val="34"/>
    <w:qFormat/>
    <w:rsid w:val="004F4AED"/>
    <w:pPr>
      <w:ind w:left="720"/>
      <w:contextualSpacing/>
    </w:pPr>
  </w:style>
  <w:style w:type="table" w:styleId="af3">
    <w:name w:val="Table Grid"/>
    <w:basedOn w:val="a1"/>
    <w:uiPriority w:val="59"/>
    <w:rsid w:val="00100C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E4"/>
    <w:rPr>
      <w:sz w:val="24"/>
      <w:szCs w:val="24"/>
    </w:rPr>
  </w:style>
  <w:style w:type="paragraph" w:styleId="1">
    <w:name w:val="heading 1"/>
    <w:basedOn w:val="a"/>
    <w:next w:val="a"/>
    <w:link w:val="10"/>
    <w:qFormat/>
    <w:rsid w:val="00A44A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7">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8">
    <w:name w:val="header"/>
    <w:basedOn w:val="a"/>
    <w:link w:val="a9"/>
    <w:uiPriority w:val="99"/>
    <w:rsid w:val="00AE6A7B"/>
    <w:pPr>
      <w:tabs>
        <w:tab w:val="center" w:pos="4677"/>
        <w:tab w:val="right" w:pos="9355"/>
      </w:tabs>
    </w:pPr>
  </w:style>
  <w:style w:type="character" w:styleId="aa">
    <w:name w:val="page number"/>
    <w:basedOn w:val="a0"/>
    <w:rsid w:val="00AE6A7B"/>
  </w:style>
  <w:style w:type="paragraph" w:styleId="ab">
    <w:name w:val="footer"/>
    <w:basedOn w:val="a"/>
    <w:rsid w:val="00AE6A7B"/>
    <w:pPr>
      <w:tabs>
        <w:tab w:val="center" w:pos="4677"/>
        <w:tab w:val="right" w:pos="9355"/>
      </w:tabs>
    </w:pPr>
  </w:style>
  <w:style w:type="character" w:customStyle="1" w:styleId="a9">
    <w:name w:val="Верхний колонтитул Знак"/>
    <w:link w:val="a8"/>
    <w:uiPriority w:val="99"/>
    <w:rsid w:val="008570F6"/>
    <w:rPr>
      <w:sz w:val="24"/>
      <w:szCs w:val="24"/>
    </w:rPr>
  </w:style>
  <w:style w:type="character" w:customStyle="1" w:styleId="11">
    <w:name w:val="Заголовок №1_"/>
    <w:link w:val="12"/>
    <w:rsid w:val="00AC17BA"/>
    <w:rPr>
      <w:rFonts w:ascii="MS Reference Sans Serif" w:hAnsi="MS Reference Sans Serif"/>
      <w:i/>
      <w:iCs/>
      <w:spacing w:val="40"/>
      <w:sz w:val="29"/>
      <w:szCs w:val="29"/>
      <w:lang w:val="en-US" w:eastAsia="en-US" w:bidi="ar-SA"/>
    </w:rPr>
  </w:style>
  <w:style w:type="paragraph" w:customStyle="1" w:styleId="12">
    <w:name w:val="Заголовок №1"/>
    <w:basedOn w:val="a"/>
    <w:link w:val="1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c">
    <w:name w:val="Balloon Text"/>
    <w:basedOn w:val="a"/>
    <w:link w:val="ad"/>
    <w:rsid w:val="00E26E29"/>
    <w:rPr>
      <w:rFonts w:ascii="Tahoma" w:hAnsi="Tahoma"/>
      <w:sz w:val="16"/>
      <w:szCs w:val="16"/>
    </w:rPr>
  </w:style>
  <w:style w:type="character" w:customStyle="1" w:styleId="ad">
    <w:name w:val="Текст выноски Знак"/>
    <w:link w:val="ac"/>
    <w:rsid w:val="00E26E29"/>
    <w:rPr>
      <w:rFonts w:ascii="Tahoma" w:hAnsi="Tahoma" w:cs="Tahoma"/>
      <w:sz w:val="16"/>
      <w:szCs w:val="16"/>
    </w:rPr>
  </w:style>
  <w:style w:type="paragraph" w:customStyle="1" w:styleId="13">
    <w:name w:val="Знак Знак1 Знак Знак Знак Знак"/>
    <w:basedOn w:val="a"/>
    <w:rsid w:val="00BF75DB"/>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F75DB"/>
    <w:pPr>
      <w:autoSpaceDE w:val="0"/>
      <w:autoSpaceDN w:val="0"/>
      <w:adjustRightInd w:val="0"/>
      <w:ind w:firstLine="720"/>
    </w:pPr>
    <w:rPr>
      <w:rFonts w:ascii="Arial" w:hAnsi="Arial" w:cs="Arial"/>
    </w:rPr>
  </w:style>
  <w:style w:type="paragraph" w:customStyle="1" w:styleId="14">
    <w:name w:val="Знак Знак1 Знак Знак Знак Знак"/>
    <w:basedOn w:val="a"/>
    <w:rsid w:val="00475936"/>
    <w:pPr>
      <w:spacing w:before="100" w:beforeAutospacing="1" w:after="100" w:afterAutospacing="1"/>
    </w:pPr>
    <w:rPr>
      <w:rFonts w:ascii="Tahoma" w:hAnsi="Tahoma"/>
      <w:sz w:val="20"/>
      <w:szCs w:val="20"/>
      <w:lang w:val="en-US" w:eastAsia="en-US"/>
    </w:rPr>
  </w:style>
  <w:style w:type="paragraph" w:customStyle="1" w:styleId="ae">
    <w:name w:val="Знак"/>
    <w:basedOn w:val="a"/>
    <w:rsid w:val="00B811E9"/>
    <w:pPr>
      <w:spacing w:before="100" w:beforeAutospacing="1" w:after="100" w:afterAutospacing="1"/>
    </w:pPr>
    <w:rPr>
      <w:rFonts w:ascii="Tahoma" w:hAnsi="Tahoma"/>
      <w:sz w:val="20"/>
      <w:szCs w:val="20"/>
      <w:lang w:val="en-US" w:eastAsia="en-US"/>
    </w:rPr>
  </w:style>
  <w:style w:type="character" w:customStyle="1" w:styleId="style21">
    <w:name w:val="style21"/>
    <w:rsid w:val="00B811E9"/>
  </w:style>
  <w:style w:type="paragraph" w:styleId="af">
    <w:name w:val="Normal (Web)"/>
    <w:basedOn w:val="a"/>
    <w:rsid w:val="00B811E9"/>
    <w:pPr>
      <w:spacing w:before="100" w:beforeAutospacing="1" w:after="100" w:afterAutospacing="1"/>
    </w:pPr>
  </w:style>
  <w:style w:type="paragraph" w:styleId="af0">
    <w:name w:val="No Spacing"/>
    <w:uiPriority w:val="1"/>
    <w:qFormat/>
    <w:rsid w:val="007F0CD8"/>
    <w:rPr>
      <w:rFonts w:ascii="Calibri" w:eastAsia="Calibri" w:hAnsi="Calibri"/>
      <w:sz w:val="22"/>
      <w:szCs w:val="22"/>
      <w:lang w:eastAsia="en-US"/>
    </w:rPr>
  </w:style>
  <w:style w:type="paragraph" w:customStyle="1" w:styleId="ConsPlusTitle">
    <w:name w:val="ConsPlusTitle"/>
    <w:rsid w:val="007F0CD8"/>
    <w:pPr>
      <w:autoSpaceDE w:val="0"/>
      <w:autoSpaceDN w:val="0"/>
      <w:adjustRightInd w:val="0"/>
    </w:pPr>
    <w:rPr>
      <w:rFonts w:ascii="Arial" w:hAnsi="Arial" w:cs="Arial"/>
      <w:b/>
      <w:bCs/>
    </w:rPr>
  </w:style>
  <w:style w:type="character" w:customStyle="1" w:styleId="a5">
    <w:name w:val="Основной текст Знак"/>
    <w:link w:val="a4"/>
    <w:rsid w:val="00EB56C0"/>
    <w:rPr>
      <w:rFonts w:ascii="Arial" w:hAnsi="Arial" w:cs="Arial"/>
      <w:sz w:val="26"/>
      <w:szCs w:val="24"/>
    </w:rPr>
  </w:style>
  <w:style w:type="paragraph" w:customStyle="1" w:styleId="af1">
    <w:name w:val="Знак Знак Знак"/>
    <w:basedOn w:val="a"/>
    <w:rsid w:val="00D865C5"/>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A44A6D"/>
    <w:rPr>
      <w:rFonts w:asciiTheme="majorHAnsi" w:eastAsiaTheme="majorEastAsia" w:hAnsiTheme="majorHAnsi" w:cstheme="majorBidi"/>
      <w:color w:val="365F91" w:themeColor="accent1" w:themeShade="BF"/>
      <w:sz w:val="32"/>
      <w:szCs w:val="32"/>
    </w:rPr>
  </w:style>
  <w:style w:type="paragraph" w:styleId="af2">
    <w:name w:val="List Paragraph"/>
    <w:basedOn w:val="a"/>
    <w:uiPriority w:val="34"/>
    <w:qFormat/>
    <w:rsid w:val="004F4AED"/>
    <w:pPr>
      <w:ind w:left="720"/>
      <w:contextualSpacing/>
    </w:pPr>
  </w:style>
  <w:style w:type="table" w:styleId="af3">
    <w:name w:val="Table Grid"/>
    <w:basedOn w:val="a1"/>
    <w:uiPriority w:val="59"/>
    <w:rsid w:val="00100C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F8C3403CE59A5220BDB708F4EC1B517EE99C68C41A7A953BB47467636620EBA398848729E65834BP976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53AF9C5F212BAB1F0975F55355D7B53DDC799560978F5076662C825EN0BD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F8C3403CE59A5220BDB708F4EC1B517EE99C68C41A7A953BB47467636620EBA398848729E64814DP97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53AF9C5F212BAB1F0975F55355D7B53DDF789B63958F5076662C825EN0BDJ" TargetMode="External"/><Relationship Id="rId5" Type="http://schemas.openxmlformats.org/officeDocument/2006/relationships/settings" Target="settings.xml"/><Relationship Id="rId15" Type="http://schemas.openxmlformats.org/officeDocument/2006/relationships/hyperlink" Target="consultantplus://offline/ref=6F8C3403CE59A5220BDB708F4EC1B517EE99C68C41A7A953BB47467636620EBA398848729E65834DP974J" TargetMode="External"/><Relationship Id="rId10" Type="http://schemas.openxmlformats.org/officeDocument/2006/relationships/hyperlink" Target="consultantplus://offline/ref=AF53AF9C5F212BAB1F0975F55355D7B53DDC799560978F5076662C825EN0BD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F8C3403CE59A5220BDB708F4EC1B517EE99C68C41A7A953BB47467636620EBA398848729E65834BP97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DBE71-CA4B-484F-9852-5DC3590D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8347</Characters>
  <Application>Microsoft Office Word</Application>
  <DocSecurity>4</DocSecurity>
  <Lines>69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KORIPHEY</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KvochinaSV</dc:creator>
  <cp:lastModifiedBy>Курапова Альфия Минираисовна</cp:lastModifiedBy>
  <cp:revision>2</cp:revision>
  <cp:lastPrinted>2019-06-17T12:36:00Z</cp:lastPrinted>
  <dcterms:created xsi:type="dcterms:W3CDTF">2019-06-17T12:37:00Z</dcterms:created>
  <dcterms:modified xsi:type="dcterms:W3CDTF">2019-06-17T12:37:00Z</dcterms:modified>
</cp:coreProperties>
</file>