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4305" w:rsidRPr="00194305" w:rsidRDefault="00194305" w:rsidP="00194305">
      <w:pPr>
        <w:tabs>
          <w:tab w:val="left" w:pos="9639"/>
        </w:tabs>
        <w:jc w:val="center"/>
        <w:outlineLvl w:val="5"/>
        <w:rPr>
          <w:b/>
          <w:bCs/>
          <w:sz w:val="22"/>
          <w:szCs w:val="22"/>
        </w:rPr>
      </w:pPr>
      <w:r w:rsidRPr="00194305">
        <w:rPr>
          <w:b/>
          <w:bCs/>
          <w:noProof/>
          <w:sz w:val="22"/>
          <w:szCs w:val="22"/>
        </w:rPr>
        <w:drawing>
          <wp:inline distT="0" distB="0" distL="0" distR="0" wp14:anchorId="1B617439" wp14:editId="04B46569">
            <wp:extent cx="600075" cy="714375"/>
            <wp:effectExtent l="0" t="0" r="9525" b="9525"/>
            <wp:docPr id="1" name="Рисунок 1" descr="Герб_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_2004"/>
                    <pic:cNvPicPr>
                      <a:picLocks noChangeAspect="1" noChangeArrowheads="1"/>
                    </pic:cNvPicPr>
                  </pic:nvPicPr>
                  <pic:blipFill>
                    <a:blip r:embed="rId9" cstate="print">
                      <a:clrChange>
                        <a:clrFrom>
                          <a:srgbClr val="FFFFFF"/>
                        </a:clrFrom>
                        <a:clrTo>
                          <a:srgbClr val="FFFFFF">
                            <a:alpha val="0"/>
                          </a:srgbClr>
                        </a:clrTo>
                      </a:clrChange>
                      <a:lum bright="-12000" contrast="24000"/>
                      <a:grayscl/>
                      <a:extLst>
                        <a:ext uri="{28A0092B-C50C-407E-A947-70E740481C1C}">
                          <a14:useLocalDpi xmlns:a14="http://schemas.microsoft.com/office/drawing/2010/main" val="0"/>
                        </a:ext>
                      </a:extLst>
                    </a:blip>
                    <a:srcRect/>
                    <a:stretch>
                      <a:fillRect/>
                    </a:stretch>
                  </pic:blipFill>
                  <pic:spPr bwMode="auto">
                    <a:xfrm>
                      <a:off x="0" y="0"/>
                      <a:ext cx="600075" cy="714375"/>
                    </a:xfrm>
                    <a:prstGeom prst="rect">
                      <a:avLst/>
                    </a:prstGeom>
                    <a:noFill/>
                    <a:ln>
                      <a:noFill/>
                    </a:ln>
                  </pic:spPr>
                </pic:pic>
              </a:graphicData>
            </a:graphic>
          </wp:inline>
        </w:drawing>
      </w:r>
    </w:p>
    <w:p w:rsidR="00194305" w:rsidRPr="00194305" w:rsidRDefault="00194305" w:rsidP="00194305">
      <w:pPr>
        <w:jc w:val="center"/>
        <w:rPr>
          <w:rFonts w:eastAsia="Calibri"/>
          <w:b/>
          <w:sz w:val="20"/>
          <w:szCs w:val="20"/>
          <w:lang w:eastAsia="en-US"/>
        </w:rPr>
      </w:pPr>
    </w:p>
    <w:p w:rsidR="00194305" w:rsidRPr="00194305" w:rsidRDefault="00194305" w:rsidP="00194305">
      <w:pPr>
        <w:jc w:val="center"/>
        <w:rPr>
          <w:rFonts w:eastAsia="Calibri"/>
          <w:b/>
          <w:sz w:val="42"/>
          <w:szCs w:val="42"/>
          <w:lang w:eastAsia="en-US"/>
        </w:rPr>
      </w:pPr>
      <w:r w:rsidRPr="00194305">
        <w:rPr>
          <w:rFonts w:eastAsia="Calibri"/>
          <w:b/>
          <w:sz w:val="42"/>
          <w:szCs w:val="42"/>
          <w:lang w:eastAsia="en-US"/>
        </w:rPr>
        <w:t xml:space="preserve">ГЛАВА  </w:t>
      </w:r>
    </w:p>
    <w:p w:rsidR="00194305" w:rsidRPr="00194305" w:rsidRDefault="00194305" w:rsidP="00194305">
      <w:pPr>
        <w:jc w:val="center"/>
        <w:rPr>
          <w:rFonts w:eastAsia="Calibri"/>
          <w:b/>
          <w:sz w:val="19"/>
          <w:szCs w:val="42"/>
          <w:lang w:eastAsia="en-US"/>
        </w:rPr>
      </w:pPr>
      <w:r w:rsidRPr="00194305">
        <w:rPr>
          <w:rFonts w:eastAsia="Calibri"/>
          <w:b/>
          <w:sz w:val="42"/>
          <w:szCs w:val="42"/>
          <w:lang w:eastAsia="en-US"/>
        </w:rPr>
        <w:t>НЕФТЕЮГАНСКОГО  РАЙОНА</w:t>
      </w:r>
    </w:p>
    <w:p w:rsidR="00194305" w:rsidRPr="00194305" w:rsidRDefault="00194305" w:rsidP="00194305">
      <w:pPr>
        <w:jc w:val="center"/>
        <w:rPr>
          <w:rFonts w:eastAsia="Calibri"/>
          <w:b/>
          <w:sz w:val="32"/>
          <w:szCs w:val="22"/>
          <w:lang w:eastAsia="en-US"/>
        </w:rPr>
      </w:pPr>
    </w:p>
    <w:p w:rsidR="00194305" w:rsidRPr="00194305" w:rsidRDefault="00194305" w:rsidP="00194305">
      <w:pPr>
        <w:jc w:val="center"/>
        <w:rPr>
          <w:rFonts w:eastAsia="Calibri"/>
          <w:b/>
          <w:caps/>
          <w:sz w:val="36"/>
          <w:szCs w:val="38"/>
          <w:lang w:eastAsia="en-US"/>
        </w:rPr>
      </w:pPr>
      <w:r w:rsidRPr="00194305">
        <w:rPr>
          <w:rFonts w:eastAsia="Calibri"/>
          <w:b/>
          <w:caps/>
          <w:sz w:val="36"/>
          <w:szCs w:val="38"/>
          <w:lang w:eastAsia="en-US"/>
        </w:rPr>
        <w:t>постановление</w:t>
      </w:r>
    </w:p>
    <w:p w:rsidR="00194305" w:rsidRPr="00194305" w:rsidRDefault="00194305" w:rsidP="00194305">
      <w:pPr>
        <w:rPr>
          <w:rFonts w:eastAsia="Calibri"/>
          <w:sz w:val="20"/>
          <w:szCs w:val="22"/>
          <w:lang w:eastAsia="en-US"/>
        </w:rPr>
      </w:pPr>
    </w:p>
    <w:tbl>
      <w:tblPr>
        <w:tblW w:w="9714" w:type="dxa"/>
        <w:tblInd w:w="70" w:type="dxa"/>
        <w:tblLayout w:type="fixed"/>
        <w:tblCellMar>
          <w:left w:w="70" w:type="dxa"/>
          <w:right w:w="70" w:type="dxa"/>
        </w:tblCellMar>
        <w:tblLook w:val="0000" w:firstRow="0" w:lastRow="0" w:firstColumn="0" w:lastColumn="0" w:noHBand="0" w:noVBand="0"/>
      </w:tblPr>
      <w:tblGrid>
        <w:gridCol w:w="3119"/>
        <w:gridCol w:w="6595"/>
      </w:tblGrid>
      <w:tr w:rsidR="00194305" w:rsidRPr="00194305" w:rsidTr="003A6E1A">
        <w:trPr>
          <w:cantSplit/>
          <w:trHeight w:val="232"/>
        </w:trPr>
        <w:tc>
          <w:tcPr>
            <w:tcW w:w="3119" w:type="dxa"/>
            <w:tcBorders>
              <w:bottom w:val="single" w:sz="4" w:space="0" w:color="auto"/>
            </w:tcBorders>
          </w:tcPr>
          <w:p w:rsidR="00194305" w:rsidRPr="00194305" w:rsidRDefault="00194305" w:rsidP="00194305">
            <w:pPr>
              <w:jc w:val="center"/>
              <w:rPr>
                <w:rFonts w:eastAsia="Calibri"/>
                <w:sz w:val="22"/>
                <w:szCs w:val="22"/>
                <w:lang w:eastAsia="en-US"/>
              </w:rPr>
            </w:pPr>
            <w:r>
              <w:rPr>
                <w:rFonts w:eastAsia="Calibri"/>
                <w:sz w:val="26"/>
                <w:szCs w:val="26"/>
                <w:lang w:eastAsia="en-US"/>
              </w:rPr>
              <w:t>25.06.2018</w:t>
            </w:r>
          </w:p>
        </w:tc>
        <w:tc>
          <w:tcPr>
            <w:tcW w:w="6595" w:type="dxa"/>
            <w:vMerge w:val="restart"/>
          </w:tcPr>
          <w:p w:rsidR="00194305" w:rsidRPr="00194305" w:rsidRDefault="00194305" w:rsidP="00194305">
            <w:pPr>
              <w:jc w:val="right"/>
              <w:rPr>
                <w:rFonts w:eastAsia="Calibri"/>
                <w:sz w:val="22"/>
                <w:szCs w:val="22"/>
                <w:lang w:eastAsia="en-US"/>
              </w:rPr>
            </w:pPr>
            <w:r w:rsidRPr="00194305">
              <w:rPr>
                <w:rFonts w:eastAsia="Calibri"/>
                <w:sz w:val="26"/>
                <w:szCs w:val="26"/>
                <w:lang w:eastAsia="en-US"/>
              </w:rPr>
              <w:t>№</w:t>
            </w:r>
            <w:r w:rsidRPr="00194305">
              <w:rPr>
                <w:rFonts w:eastAsia="Calibri"/>
                <w:sz w:val="26"/>
                <w:szCs w:val="26"/>
                <w:u w:val="single"/>
                <w:lang w:eastAsia="en-US"/>
              </w:rPr>
              <w:t xml:space="preserve"> </w:t>
            </w:r>
            <w:r>
              <w:rPr>
                <w:rFonts w:eastAsia="Calibri"/>
                <w:sz w:val="26"/>
                <w:szCs w:val="26"/>
                <w:u w:val="single"/>
                <w:lang w:eastAsia="en-US"/>
              </w:rPr>
              <w:t>55-пг</w:t>
            </w:r>
          </w:p>
        </w:tc>
      </w:tr>
      <w:tr w:rsidR="00194305" w:rsidRPr="00194305" w:rsidTr="003A6E1A">
        <w:trPr>
          <w:cantSplit/>
          <w:trHeight w:val="232"/>
        </w:trPr>
        <w:tc>
          <w:tcPr>
            <w:tcW w:w="3119" w:type="dxa"/>
          </w:tcPr>
          <w:p w:rsidR="00194305" w:rsidRPr="00194305" w:rsidRDefault="00194305" w:rsidP="00194305">
            <w:pPr>
              <w:rPr>
                <w:rFonts w:eastAsia="Calibri"/>
                <w:sz w:val="4"/>
                <w:szCs w:val="22"/>
                <w:lang w:eastAsia="en-US"/>
              </w:rPr>
            </w:pPr>
          </w:p>
          <w:p w:rsidR="00194305" w:rsidRPr="00194305" w:rsidRDefault="00194305" w:rsidP="00194305">
            <w:pPr>
              <w:jc w:val="center"/>
              <w:rPr>
                <w:rFonts w:eastAsia="Calibri"/>
                <w:sz w:val="20"/>
                <w:szCs w:val="22"/>
                <w:lang w:eastAsia="en-US"/>
              </w:rPr>
            </w:pPr>
          </w:p>
        </w:tc>
        <w:tc>
          <w:tcPr>
            <w:tcW w:w="6595" w:type="dxa"/>
            <w:vMerge/>
          </w:tcPr>
          <w:p w:rsidR="00194305" w:rsidRPr="00194305" w:rsidRDefault="00194305" w:rsidP="00194305">
            <w:pPr>
              <w:jc w:val="right"/>
              <w:rPr>
                <w:rFonts w:eastAsia="Calibri"/>
                <w:sz w:val="20"/>
                <w:szCs w:val="22"/>
                <w:lang w:eastAsia="en-US"/>
              </w:rPr>
            </w:pPr>
          </w:p>
        </w:tc>
      </w:tr>
    </w:tbl>
    <w:p w:rsidR="00194305" w:rsidRPr="00194305" w:rsidRDefault="00194305" w:rsidP="00194305">
      <w:pPr>
        <w:jc w:val="center"/>
        <w:rPr>
          <w:rFonts w:eastAsia="Calibri"/>
          <w:sz w:val="22"/>
          <w:szCs w:val="22"/>
          <w:lang w:eastAsia="en-US"/>
        </w:rPr>
      </w:pPr>
      <w:r w:rsidRPr="00194305">
        <w:rPr>
          <w:rFonts w:eastAsia="Calibri"/>
          <w:sz w:val="22"/>
          <w:szCs w:val="22"/>
          <w:lang w:eastAsia="en-US"/>
        </w:rPr>
        <w:t>г.Нефтеюганск</w:t>
      </w:r>
    </w:p>
    <w:p w:rsidR="00194305" w:rsidRPr="00194305" w:rsidRDefault="00194305" w:rsidP="00194305">
      <w:pPr>
        <w:jc w:val="center"/>
        <w:rPr>
          <w:rFonts w:eastAsia="Calibri"/>
          <w:sz w:val="26"/>
          <w:lang w:eastAsia="en-US"/>
        </w:rPr>
      </w:pPr>
    </w:p>
    <w:p w:rsidR="0082651F" w:rsidRDefault="00906444" w:rsidP="00906444">
      <w:pPr>
        <w:tabs>
          <w:tab w:val="left" w:pos="4678"/>
          <w:tab w:val="left" w:pos="5670"/>
          <w:tab w:val="left" w:pos="6096"/>
        </w:tabs>
        <w:autoSpaceDE w:val="0"/>
        <w:autoSpaceDN w:val="0"/>
        <w:adjustRightInd w:val="0"/>
        <w:ind w:right="-1"/>
        <w:jc w:val="center"/>
        <w:rPr>
          <w:sz w:val="26"/>
          <w:szCs w:val="26"/>
        </w:rPr>
      </w:pPr>
      <w:r w:rsidRPr="00E33C09">
        <w:rPr>
          <w:sz w:val="26"/>
          <w:szCs w:val="26"/>
        </w:rPr>
        <w:t>О назначении публичных слушаний</w:t>
      </w:r>
      <w:r>
        <w:rPr>
          <w:sz w:val="26"/>
          <w:szCs w:val="26"/>
        </w:rPr>
        <w:t xml:space="preserve"> по </w:t>
      </w:r>
      <w:r w:rsidRPr="007752A3">
        <w:rPr>
          <w:sz w:val="26"/>
          <w:szCs w:val="26"/>
        </w:rPr>
        <w:t xml:space="preserve">проекту решения </w:t>
      </w:r>
    </w:p>
    <w:p w:rsidR="0082651F" w:rsidRDefault="00906444" w:rsidP="00906444">
      <w:pPr>
        <w:tabs>
          <w:tab w:val="left" w:pos="4678"/>
          <w:tab w:val="left" w:pos="5670"/>
          <w:tab w:val="left" w:pos="6096"/>
        </w:tabs>
        <w:autoSpaceDE w:val="0"/>
        <w:autoSpaceDN w:val="0"/>
        <w:adjustRightInd w:val="0"/>
        <w:ind w:right="-1"/>
        <w:jc w:val="center"/>
        <w:rPr>
          <w:sz w:val="26"/>
          <w:szCs w:val="26"/>
        </w:rPr>
      </w:pPr>
      <w:r w:rsidRPr="007752A3">
        <w:rPr>
          <w:sz w:val="26"/>
          <w:szCs w:val="26"/>
        </w:rPr>
        <w:t xml:space="preserve">Думы Нефтеюганского района </w:t>
      </w:r>
      <w:r>
        <w:rPr>
          <w:sz w:val="26"/>
          <w:szCs w:val="26"/>
        </w:rPr>
        <w:t xml:space="preserve">«О внесении изменений в решение </w:t>
      </w:r>
      <w:r>
        <w:rPr>
          <w:sz w:val="26"/>
          <w:szCs w:val="26"/>
        </w:rPr>
        <w:br/>
      </w:r>
      <w:r w:rsidRPr="007752A3">
        <w:rPr>
          <w:sz w:val="26"/>
          <w:szCs w:val="26"/>
        </w:rPr>
        <w:t xml:space="preserve">Думы Нефтеюганского района от 25.09.2013 № 405 </w:t>
      </w:r>
      <w:r>
        <w:rPr>
          <w:sz w:val="26"/>
          <w:szCs w:val="26"/>
        </w:rPr>
        <w:t>«</w:t>
      </w:r>
      <w:r w:rsidRPr="007752A3">
        <w:rPr>
          <w:sz w:val="26"/>
          <w:szCs w:val="26"/>
        </w:rPr>
        <w:t xml:space="preserve">Об утверждении </w:t>
      </w:r>
    </w:p>
    <w:p w:rsidR="00906444" w:rsidRDefault="00906444" w:rsidP="00906444">
      <w:pPr>
        <w:tabs>
          <w:tab w:val="left" w:pos="4678"/>
          <w:tab w:val="left" w:pos="5670"/>
          <w:tab w:val="left" w:pos="6096"/>
        </w:tabs>
        <w:autoSpaceDE w:val="0"/>
        <w:autoSpaceDN w:val="0"/>
        <w:adjustRightInd w:val="0"/>
        <w:ind w:right="-1"/>
        <w:jc w:val="center"/>
        <w:rPr>
          <w:sz w:val="26"/>
          <w:szCs w:val="26"/>
        </w:rPr>
      </w:pPr>
      <w:r w:rsidRPr="007752A3">
        <w:rPr>
          <w:sz w:val="26"/>
          <w:szCs w:val="26"/>
        </w:rPr>
        <w:t xml:space="preserve">Правил землепользования и застройки межселенной территории </w:t>
      </w:r>
      <w:r>
        <w:rPr>
          <w:sz w:val="26"/>
          <w:szCs w:val="26"/>
        </w:rPr>
        <w:br/>
      </w:r>
      <w:r w:rsidRPr="007752A3">
        <w:rPr>
          <w:sz w:val="26"/>
          <w:szCs w:val="26"/>
        </w:rPr>
        <w:t>Нефтеюганского района»</w:t>
      </w:r>
    </w:p>
    <w:p w:rsidR="00906444" w:rsidRDefault="00906444" w:rsidP="00906444">
      <w:pPr>
        <w:tabs>
          <w:tab w:val="left" w:pos="4500"/>
          <w:tab w:val="left" w:pos="6096"/>
        </w:tabs>
        <w:autoSpaceDE w:val="0"/>
        <w:autoSpaceDN w:val="0"/>
        <w:adjustRightInd w:val="0"/>
        <w:ind w:right="4195" w:firstLine="709"/>
        <w:rPr>
          <w:sz w:val="26"/>
          <w:szCs w:val="26"/>
        </w:rPr>
      </w:pPr>
    </w:p>
    <w:p w:rsidR="00906444" w:rsidRDefault="00906444" w:rsidP="00906444">
      <w:pPr>
        <w:tabs>
          <w:tab w:val="left" w:pos="4500"/>
          <w:tab w:val="left" w:pos="6096"/>
        </w:tabs>
        <w:autoSpaceDE w:val="0"/>
        <w:autoSpaceDN w:val="0"/>
        <w:adjustRightInd w:val="0"/>
        <w:ind w:right="4195" w:firstLine="709"/>
        <w:rPr>
          <w:sz w:val="26"/>
          <w:szCs w:val="26"/>
        </w:rPr>
      </w:pPr>
    </w:p>
    <w:p w:rsidR="00906444" w:rsidRDefault="00906444" w:rsidP="0082651F">
      <w:pPr>
        <w:autoSpaceDE w:val="0"/>
        <w:autoSpaceDN w:val="0"/>
        <w:adjustRightInd w:val="0"/>
        <w:ind w:firstLine="709"/>
        <w:jc w:val="both"/>
        <w:outlineLvl w:val="0"/>
        <w:rPr>
          <w:sz w:val="26"/>
          <w:szCs w:val="26"/>
        </w:rPr>
      </w:pPr>
      <w:r w:rsidRPr="00E33C09">
        <w:rPr>
          <w:sz w:val="26"/>
          <w:szCs w:val="26"/>
        </w:rPr>
        <w:t xml:space="preserve">В соответствии с </w:t>
      </w:r>
      <w:r w:rsidRPr="006C4331">
        <w:rPr>
          <w:sz w:val="26"/>
          <w:szCs w:val="26"/>
        </w:rPr>
        <w:t>Градостроительны</w:t>
      </w:r>
      <w:r>
        <w:rPr>
          <w:sz w:val="26"/>
          <w:szCs w:val="26"/>
        </w:rPr>
        <w:t>м</w:t>
      </w:r>
      <w:r w:rsidRPr="006C4331">
        <w:rPr>
          <w:sz w:val="26"/>
          <w:szCs w:val="26"/>
        </w:rPr>
        <w:t xml:space="preserve"> кодекс</w:t>
      </w:r>
      <w:r>
        <w:rPr>
          <w:sz w:val="26"/>
          <w:szCs w:val="26"/>
        </w:rPr>
        <w:t xml:space="preserve">ом Российской Федерации, </w:t>
      </w:r>
      <w:r w:rsidRPr="00E33C09">
        <w:rPr>
          <w:sz w:val="26"/>
          <w:szCs w:val="26"/>
        </w:rPr>
        <w:t>Федеральным законом от 06.10.2003 № 131-ФЗ</w:t>
      </w:r>
      <w:r>
        <w:rPr>
          <w:sz w:val="26"/>
          <w:szCs w:val="26"/>
        </w:rPr>
        <w:t xml:space="preserve"> </w:t>
      </w:r>
      <w:r w:rsidRPr="00E33C09">
        <w:rPr>
          <w:sz w:val="26"/>
          <w:szCs w:val="26"/>
        </w:rPr>
        <w:t xml:space="preserve">«Об общих принципах организации местного самоуправления в Российской Федерации», Уставом муниципального </w:t>
      </w:r>
      <w:r>
        <w:rPr>
          <w:sz w:val="26"/>
          <w:szCs w:val="26"/>
        </w:rPr>
        <w:t>образования Нефтеюганский район,</w:t>
      </w:r>
      <w:r w:rsidRPr="00E33C09">
        <w:rPr>
          <w:sz w:val="26"/>
          <w:szCs w:val="26"/>
        </w:rPr>
        <w:t xml:space="preserve"> </w:t>
      </w:r>
      <w:r w:rsidRPr="00B075E3">
        <w:rPr>
          <w:sz w:val="26"/>
          <w:szCs w:val="26"/>
        </w:rPr>
        <w:t>руководствуясь решением Думы Нефтеюганск</w:t>
      </w:r>
      <w:r>
        <w:rPr>
          <w:sz w:val="26"/>
          <w:szCs w:val="26"/>
        </w:rPr>
        <w:t xml:space="preserve">ого района </w:t>
      </w:r>
      <w:r w:rsidR="00FE5534">
        <w:rPr>
          <w:sz w:val="26"/>
          <w:szCs w:val="26"/>
        </w:rPr>
        <w:t xml:space="preserve">от 28.03.2018 № 230 </w:t>
      </w:r>
      <w:r w:rsidR="00FE5534" w:rsidRPr="00B075E3">
        <w:rPr>
          <w:sz w:val="26"/>
          <w:szCs w:val="26"/>
        </w:rPr>
        <w:t>«</w:t>
      </w:r>
      <w:r w:rsidR="00FE5534">
        <w:rPr>
          <w:sz w:val="26"/>
          <w:szCs w:val="26"/>
        </w:rPr>
        <w:t xml:space="preserve">О порядке организации и проведения публичных слушаний по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одном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w:t>
      </w:r>
      <w:r w:rsidR="00EE1CF6">
        <w:rPr>
          <w:sz w:val="26"/>
          <w:szCs w:val="26"/>
        </w:rPr>
        <w:br/>
      </w:r>
      <w:r w:rsidR="00FE5534">
        <w:rPr>
          <w:sz w:val="26"/>
          <w:szCs w:val="26"/>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FE5534" w:rsidRPr="00B075E3">
        <w:rPr>
          <w:sz w:val="26"/>
          <w:szCs w:val="26"/>
        </w:rPr>
        <w:t>»</w:t>
      </w:r>
      <w:r w:rsidR="00C13657">
        <w:rPr>
          <w:sz w:val="26"/>
          <w:szCs w:val="26"/>
        </w:rPr>
        <w:t>,</w:t>
      </w:r>
      <w:r>
        <w:rPr>
          <w:sz w:val="26"/>
          <w:szCs w:val="26"/>
        </w:rPr>
        <w:t xml:space="preserve"> с целью приведения </w:t>
      </w:r>
      <w:r w:rsidRPr="007752A3">
        <w:rPr>
          <w:sz w:val="26"/>
          <w:szCs w:val="26"/>
        </w:rPr>
        <w:t>Правил землепользования и застройки межселенной территории Нефтеюганского района</w:t>
      </w:r>
      <w:r>
        <w:rPr>
          <w:sz w:val="26"/>
          <w:szCs w:val="26"/>
        </w:rPr>
        <w:t xml:space="preserve"> в соответствие с действующим законодательством </w:t>
      </w:r>
      <w:r w:rsidR="00EE1CF6">
        <w:rPr>
          <w:sz w:val="26"/>
          <w:szCs w:val="26"/>
        </w:rPr>
        <w:br/>
      </w:r>
      <w:r w:rsidRPr="00E33C09">
        <w:rPr>
          <w:sz w:val="26"/>
          <w:szCs w:val="26"/>
        </w:rPr>
        <w:t>п о с т а н о в л я ю:</w:t>
      </w:r>
    </w:p>
    <w:p w:rsidR="00906444" w:rsidRDefault="00906444" w:rsidP="00906444">
      <w:pPr>
        <w:autoSpaceDE w:val="0"/>
        <w:autoSpaceDN w:val="0"/>
        <w:adjustRightInd w:val="0"/>
        <w:ind w:firstLine="540"/>
        <w:outlineLvl w:val="0"/>
        <w:rPr>
          <w:bCs/>
          <w:sz w:val="26"/>
          <w:szCs w:val="26"/>
        </w:rPr>
      </w:pPr>
    </w:p>
    <w:p w:rsidR="00906444" w:rsidRDefault="00906444" w:rsidP="00241FD4">
      <w:pPr>
        <w:numPr>
          <w:ilvl w:val="0"/>
          <w:numId w:val="19"/>
        </w:numPr>
        <w:tabs>
          <w:tab w:val="left" w:pos="0"/>
          <w:tab w:val="left" w:pos="142"/>
          <w:tab w:val="left" w:pos="1134"/>
        </w:tabs>
        <w:ind w:left="0" w:firstLine="709"/>
        <w:jc w:val="both"/>
        <w:rPr>
          <w:sz w:val="26"/>
          <w:szCs w:val="26"/>
        </w:rPr>
      </w:pPr>
      <w:r>
        <w:rPr>
          <w:sz w:val="26"/>
          <w:szCs w:val="26"/>
        </w:rPr>
        <w:t xml:space="preserve">Провести публичные слушания по </w:t>
      </w:r>
      <w:r w:rsidRPr="00052634">
        <w:rPr>
          <w:sz w:val="26"/>
          <w:szCs w:val="26"/>
        </w:rPr>
        <w:t xml:space="preserve">проекту решения Думы Нефтеюганского района </w:t>
      </w:r>
      <w:r>
        <w:rPr>
          <w:sz w:val="26"/>
          <w:szCs w:val="26"/>
        </w:rPr>
        <w:t xml:space="preserve">«О внесении изменений в решение Думы Нефтеюганского района </w:t>
      </w:r>
      <w:r w:rsidR="0082651F">
        <w:rPr>
          <w:sz w:val="26"/>
          <w:szCs w:val="26"/>
        </w:rPr>
        <w:br/>
      </w:r>
      <w:r>
        <w:rPr>
          <w:sz w:val="26"/>
          <w:szCs w:val="26"/>
        </w:rPr>
        <w:t>от 25.09.2013 № 405 «Об утверждении Правил землепользования и застройки межселенной территории Нефтеюганского района»</w:t>
      </w:r>
      <w:r w:rsidR="003D299E">
        <w:rPr>
          <w:sz w:val="26"/>
          <w:szCs w:val="26"/>
        </w:rPr>
        <w:t xml:space="preserve"> (далее – П</w:t>
      </w:r>
      <w:r w:rsidR="00F857D6">
        <w:rPr>
          <w:sz w:val="26"/>
          <w:szCs w:val="26"/>
        </w:rPr>
        <w:t>роект)</w:t>
      </w:r>
      <w:r>
        <w:rPr>
          <w:sz w:val="26"/>
          <w:szCs w:val="26"/>
        </w:rPr>
        <w:t xml:space="preserve"> согласно приложению к настоящему постановлению, проводимые по инициативе Главы Нефтеюганского района. </w:t>
      </w:r>
    </w:p>
    <w:p w:rsidR="001374DF" w:rsidRDefault="001374DF" w:rsidP="00241FD4">
      <w:pPr>
        <w:numPr>
          <w:ilvl w:val="0"/>
          <w:numId w:val="19"/>
        </w:numPr>
        <w:tabs>
          <w:tab w:val="left" w:pos="0"/>
          <w:tab w:val="left" w:pos="142"/>
          <w:tab w:val="left" w:pos="1134"/>
        </w:tabs>
        <w:ind w:left="0" w:firstLine="709"/>
        <w:jc w:val="both"/>
        <w:rPr>
          <w:sz w:val="26"/>
          <w:szCs w:val="26"/>
        </w:rPr>
      </w:pPr>
      <w:r>
        <w:rPr>
          <w:color w:val="000000" w:themeColor="text1"/>
          <w:sz w:val="26"/>
          <w:szCs w:val="26"/>
        </w:rPr>
        <w:t xml:space="preserve">Срок проведения </w:t>
      </w:r>
      <w:r w:rsidRPr="0066353A">
        <w:rPr>
          <w:color w:val="000000" w:themeColor="text1"/>
          <w:sz w:val="26"/>
          <w:szCs w:val="26"/>
        </w:rPr>
        <w:t>публичны</w:t>
      </w:r>
      <w:r>
        <w:rPr>
          <w:color w:val="000000" w:themeColor="text1"/>
          <w:sz w:val="26"/>
          <w:szCs w:val="26"/>
        </w:rPr>
        <w:t xml:space="preserve">х </w:t>
      </w:r>
      <w:r w:rsidRPr="0066353A">
        <w:rPr>
          <w:color w:val="000000" w:themeColor="text1"/>
          <w:sz w:val="26"/>
          <w:szCs w:val="26"/>
        </w:rPr>
        <w:t>слуша</w:t>
      </w:r>
      <w:r>
        <w:rPr>
          <w:color w:val="000000" w:themeColor="text1"/>
          <w:sz w:val="26"/>
          <w:szCs w:val="26"/>
        </w:rPr>
        <w:t xml:space="preserve">ний с </w:t>
      </w:r>
      <w:r w:rsidR="00A513B1">
        <w:rPr>
          <w:sz w:val="26"/>
          <w:szCs w:val="26"/>
        </w:rPr>
        <w:t>28</w:t>
      </w:r>
      <w:r>
        <w:rPr>
          <w:sz w:val="26"/>
          <w:szCs w:val="26"/>
        </w:rPr>
        <w:t>.0</w:t>
      </w:r>
      <w:r w:rsidR="00A513B1">
        <w:rPr>
          <w:sz w:val="26"/>
          <w:szCs w:val="26"/>
        </w:rPr>
        <w:t>6</w:t>
      </w:r>
      <w:r w:rsidRPr="00DD7733">
        <w:rPr>
          <w:sz w:val="26"/>
          <w:szCs w:val="26"/>
        </w:rPr>
        <w:t xml:space="preserve">.2018 по </w:t>
      </w:r>
      <w:r w:rsidR="00C63DD7">
        <w:rPr>
          <w:sz w:val="26"/>
          <w:szCs w:val="26"/>
        </w:rPr>
        <w:t>29.08</w:t>
      </w:r>
      <w:r w:rsidRPr="00DD7733">
        <w:rPr>
          <w:sz w:val="26"/>
          <w:szCs w:val="26"/>
        </w:rPr>
        <w:t>.2018</w:t>
      </w:r>
      <w:r>
        <w:rPr>
          <w:color w:val="000000" w:themeColor="text1"/>
          <w:sz w:val="26"/>
          <w:szCs w:val="26"/>
        </w:rPr>
        <w:t>.</w:t>
      </w:r>
    </w:p>
    <w:p w:rsidR="002125F9" w:rsidRDefault="002125F9" w:rsidP="00241FD4">
      <w:pPr>
        <w:numPr>
          <w:ilvl w:val="0"/>
          <w:numId w:val="19"/>
        </w:numPr>
        <w:tabs>
          <w:tab w:val="left" w:pos="0"/>
          <w:tab w:val="left" w:pos="142"/>
          <w:tab w:val="left" w:pos="1134"/>
        </w:tabs>
        <w:ind w:left="0" w:firstLine="709"/>
        <w:jc w:val="both"/>
        <w:rPr>
          <w:sz w:val="26"/>
          <w:szCs w:val="26"/>
        </w:rPr>
      </w:pPr>
      <w:r w:rsidRPr="00A23747">
        <w:rPr>
          <w:color w:val="000000" w:themeColor="text1"/>
          <w:sz w:val="26"/>
          <w:szCs w:val="26"/>
        </w:rPr>
        <w:t xml:space="preserve">Назначить собрание участников публичных слушаний на </w:t>
      </w:r>
      <w:r w:rsidR="00C63DD7">
        <w:rPr>
          <w:sz w:val="26"/>
          <w:szCs w:val="26"/>
        </w:rPr>
        <w:t>1</w:t>
      </w:r>
      <w:r w:rsidR="009C4AA6">
        <w:rPr>
          <w:sz w:val="26"/>
          <w:szCs w:val="26"/>
        </w:rPr>
        <w:t>6.0</w:t>
      </w:r>
      <w:r w:rsidR="00C63DD7">
        <w:rPr>
          <w:sz w:val="26"/>
          <w:szCs w:val="26"/>
        </w:rPr>
        <w:t>8</w:t>
      </w:r>
      <w:r w:rsidRPr="00DD7733">
        <w:rPr>
          <w:sz w:val="26"/>
          <w:szCs w:val="26"/>
        </w:rPr>
        <w:t>.2018</w:t>
      </w:r>
      <w:r w:rsidR="003D299E">
        <w:rPr>
          <w:color w:val="000000" w:themeColor="text1"/>
          <w:sz w:val="26"/>
          <w:szCs w:val="26"/>
        </w:rPr>
        <w:t>,</w:t>
      </w:r>
      <w:r w:rsidRPr="00A23747">
        <w:rPr>
          <w:color w:val="000000" w:themeColor="text1"/>
          <w:sz w:val="26"/>
          <w:szCs w:val="26"/>
        </w:rPr>
        <w:t xml:space="preserve"> </w:t>
      </w:r>
      <w:r>
        <w:rPr>
          <w:color w:val="000000" w:themeColor="text1"/>
          <w:sz w:val="26"/>
          <w:szCs w:val="26"/>
        </w:rPr>
        <w:t>время начала – 18:0</w:t>
      </w:r>
      <w:r w:rsidRPr="00A23747">
        <w:rPr>
          <w:color w:val="000000" w:themeColor="text1"/>
          <w:sz w:val="26"/>
          <w:szCs w:val="26"/>
        </w:rPr>
        <w:t>0 часов по местному времени</w:t>
      </w:r>
      <w:r w:rsidRPr="00A23747">
        <w:rPr>
          <w:sz w:val="26"/>
          <w:szCs w:val="26"/>
        </w:rPr>
        <w:t xml:space="preserve">, </w:t>
      </w:r>
      <w:r>
        <w:rPr>
          <w:sz w:val="26"/>
          <w:szCs w:val="26"/>
        </w:rPr>
        <w:t xml:space="preserve">место проведения </w:t>
      </w:r>
      <w:r w:rsidRPr="00EA64F6">
        <w:rPr>
          <w:sz w:val="26"/>
          <w:szCs w:val="26"/>
        </w:rPr>
        <w:t>собрания участников</w:t>
      </w:r>
      <w:r>
        <w:rPr>
          <w:sz w:val="26"/>
          <w:szCs w:val="26"/>
        </w:rPr>
        <w:t xml:space="preserve"> публичных слушаний п</w:t>
      </w:r>
      <w:r w:rsidR="001350C2">
        <w:rPr>
          <w:sz w:val="26"/>
          <w:szCs w:val="26"/>
        </w:rPr>
        <w:t>о адресу: Тюменская область, г.</w:t>
      </w:r>
      <w:r>
        <w:rPr>
          <w:sz w:val="26"/>
          <w:szCs w:val="26"/>
        </w:rPr>
        <w:t xml:space="preserve">Нефтеюганск, мкр.3, дом 21 </w:t>
      </w:r>
      <w:r w:rsidR="001350C2">
        <w:rPr>
          <w:sz w:val="26"/>
          <w:szCs w:val="26"/>
        </w:rPr>
        <w:br/>
      </w:r>
      <w:r>
        <w:rPr>
          <w:sz w:val="26"/>
          <w:szCs w:val="26"/>
        </w:rPr>
        <w:t>(4 этаж</w:t>
      </w:r>
      <w:r w:rsidRPr="00853B3C">
        <w:rPr>
          <w:sz w:val="26"/>
          <w:szCs w:val="26"/>
        </w:rPr>
        <w:t>,</w:t>
      </w:r>
      <w:r w:rsidRPr="00450BEF">
        <w:rPr>
          <w:color w:val="FF0000"/>
          <w:sz w:val="26"/>
          <w:szCs w:val="26"/>
        </w:rPr>
        <w:t xml:space="preserve"> </w:t>
      </w:r>
      <w:r w:rsidR="009C4AA6">
        <w:rPr>
          <w:sz w:val="26"/>
          <w:szCs w:val="26"/>
        </w:rPr>
        <w:t>418</w:t>
      </w:r>
      <w:r>
        <w:rPr>
          <w:sz w:val="26"/>
          <w:szCs w:val="26"/>
        </w:rPr>
        <w:t xml:space="preserve"> каб.)</w:t>
      </w:r>
      <w:r w:rsidR="009C4AA6">
        <w:rPr>
          <w:sz w:val="26"/>
          <w:szCs w:val="26"/>
        </w:rPr>
        <w:t>.</w:t>
      </w:r>
    </w:p>
    <w:p w:rsidR="0048569E" w:rsidRPr="0048569E" w:rsidRDefault="0048569E" w:rsidP="00241FD4">
      <w:pPr>
        <w:numPr>
          <w:ilvl w:val="0"/>
          <w:numId w:val="19"/>
        </w:numPr>
        <w:tabs>
          <w:tab w:val="left" w:pos="0"/>
          <w:tab w:val="left" w:pos="142"/>
          <w:tab w:val="left" w:pos="1134"/>
        </w:tabs>
        <w:ind w:left="0" w:firstLine="709"/>
        <w:jc w:val="both"/>
        <w:rPr>
          <w:sz w:val="26"/>
          <w:szCs w:val="26"/>
        </w:rPr>
      </w:pPr>
      <w:r w:rsidRPr="00A23747">
        <w:rPr>
          <w:color w:val="000000" w:themeColor="text1"/>
          <w:sz w:val="26"/>
          <w:szCs w:val="26"/>
        </w:rPr>
        <w:t>Департаменту градостроительства и землепользования администрации района (А.Д.Калашников):</w:t>
      </w:r>
    </w:p>
    <w:p w:rsidR="0048569E" w:rsidRDefault="0048569E" w:rsidP="00241FD4">
      <w:pPr>
        <w:tabs>
          <w:tab w:val="left" w:pos="0"/>
          <w:tab w:val="left" w:pos="142"/>
          <w:tab w:val="left" w:pos="1134"/>
        </w:tabs>
        <w:ind w:firstLine="709"/>
        <w:jc w:val="both"/>
        <w:rPr>
          <w:sz w:val="26"/>
          <w:szCs w:val="26"/>
        </w:rPr>
      </w:pPr>
      <w:r>
        <w:rPr>
          <w:color w:val="000000" w:themeColor="text1"/>
          <w:sz w:val="26"/>
          <w:szCs w:val="26"/>
        </w:rPr>
        <w:t xml:space="preserve">4.1. </w:t>
      </w:r>
      <w:r>
        <w:rPr>
          <w:sz w:val="26"/>
          <w:szCs w:val="26"/>
        </w:rPr>
        <w:t xml:space="preserve">Организовать оповещение о проведении публичных слушаний по Проекту, в том числе на информационных стендах </w:t>
      </w:r>
      <w:r w:rsidRPr="00853B3C">
        <w:rPr>
          <w:sz w:val="26"/>
          <w:szCs w:val="26"/>
        </w:rPr>
        <w:t>администрации Нефтеюганского района</w:t>
      </w:r>
      <w:r>
        <w:rPr>
          <w:sz w:val="26"/>
          <w:szCs w:val="26"/>
        </w:rPr>
        <w:t>.</w:t>
      </w:r>
    </w:p>
    <w:p w:rsidR="0048569E" w:rsidRDefault="0048569E" w:rsidP="00241FD4">
      <w:pPr>
        <w:tabs>
          <w:tab w:val="left" w:pos="0"/>
          <w:tab w:val="left" w:pos="142"/>
          <w:tab w:val="left" w:pos="1134"/>
        </w:tabs>
        <w:ind w:firstLine="709"/>
        <w:jc w:val="both"/>
        <w:rPr>
          <w:sz w:val="26"/>
          <w:szCs w:val="26"/>
        </w:rPr>
      </w:pPr>
      <w:r>
        <w:rPr>
          <w:color w:val="000000" w:themeColor="text1"/>
          <w:sz w:val="26"/>
          <w:szCs w:val="26"/>
        </w:rPr>
        <w:t>4.</w:t>
      </w:r>
      <w:r>
        <w:rPr>
          <w:sz w:val="26"/>
          <w:szCs w:val="26"/>
        </w:rPr>
        <w:t>2. Организовать открытие экспозиции Проекта по адресу:</w:t>
      </w:r>
      <w:r w:rsidRPr="00046947">
        <w:t xml:space="preserve"> </w:t>
      </w:r>
      <w:r w:rsidRPr="00046947">
        <w:rPr>
          <w:sz w:val="26"/>
          <w:szCs w:val="26"/>
        </w:rPr>
        <w:t>Тюменская область, г.Нефтеюганск, мкр</w:t>
      </w:r>
      <w:r>
        <w:rPr>
          <w:sz w:val="26"/>
          <w:szCs w:val="26"/>
        </w:rPr>
        <w:t>.</w:t>
      </w:r>
      <w:r w:rsidRPr="00046947">
        <w:rPr>
          <w:sz w:val="26"/>
          <w:szCs w:val="26"/>
        </w:rPr>
        <w:t>3, д.21, холл 4 этажа.</w:t>
      </w:r>
    </w:p>
    <w:p w:rsidR="0048569E" w:rsidRDefault="0048569E" w:rsidP="00241FD4">
      <w:pPr>
        <w:tabs>
          <w:tab w:val="left" w:pos="0"/>
          <w:tab w:val="left" w:pos="142"/>
          <w:tab w:val="left" w:pos="1134"/>
        </w:tabs>
        <w:ind w:firstLine="709"/>
        <w:jc w:val="both"/>
        <w:rPr>
          <w:sz w:val="26"/>
          <w:szCs w:val="26"/>
        </w:rPr>
      </w:pPr>
      <w:r>
        <w:rPr>
          <w:color w:val="000000" w:themeColor="text1"/>
          <w:sz w:val="26"/>
          <w:szCs w:val="26"/>
        </w:rPr>
        <w:t>4.</w:t>
      </w:r>
      <w:r>
        <w:rPr>
          <w:sz w:val="26"/>
          <w:szCs w:val="26"/>
        </w:rPr>
        <w:t>3. Определить перечень лиц, приглашаемых для выступлений на публичных слушаниях, и организовать их выступления на собрании участников публичных слушаний и в средствах массовой информации (при необходимости).</w:t>
      </w:r>
    </w:p>
    <w:p w:rsidR="0048569E" w:rsidRDefault="0048569E" w:rsidP="00241FD4">
      <w:pPr>
        <w:tabs>
          <w:tab w:val="left" w:pos="0"/>
          <w:tab w:val="left" w:pos="142"/>
          <w:tab w:val="left" w:pos="1134"/>
        </w:tabs>
        <w:ind w:firstLine="709"/>
        <w:jc w:val="both"/>
        <w:rPr>
          <w:sz w:val="26"/>
          <w:szCs w:val="26"/>
        </w:rPr>
      </w:pPr>
      <w:r w:rsidRPr="00F55218">
        <w:rPr>
          <w:color w:val="000000" w:themeColor="text1"/>
          <w:sz w:val="26"/>
          <w:szCs w:val="26"/>
        </w:rPr>
        <w:t>4.</w:t>
      </w:r>
      <w:r w:rsidRPr="00F55218">
        <w:rPr>
          <w:sz w:val="26"/>
          <w:szCs w:val="26"/>
        </w:rPr>
        <w:t>4.</w:t>
      </w:r>
      <w:r>
        <w:rPr>
          <w:b/>
          <w:sz w:val="26"/>
          <w:szCs w:val="26"/>
        </w:rPr>
        <w:t xml:space="preserve"> </w:t>
      </w:r>
      <w:r>
        <w:rPr>
          <w:sz w:val="26"/>
          <w:szCs w:val="26"/>
        </w:rPr>
        <w:t>Организовать и провести собрание участников публичных слушаний.</w:t>
      </w:r>
    </w:p>
    <w:p w:rsidR="00E23432" w:rsidRPr="008D32F6" w:rsidRDefault="00E23432" w:rsidP="008D32F6">
      <w:pPr>
        <w:numPr>
          <w:ilvl w:val="0"/>
          <w:numId w:val="19"/>
        </w:numPr>
        <w:tabs>
          <w:tab w:val="left" w:pos="0"/>
          <w:tab w:val="left" w:pos="142"/>
          <w:tab w:val="left" w:pos="1134"/>
        </w:tabs>
        <w:ind w:left="0" w:firstLine="709"/>
        <w:jc w:val="both"/>
        <w:rPr>
          <w:color w:val="000000" w:themeColor="text1"/>
          <w:sz w:val="26"/>
          <w:szCs w:val="26"/>
        </w:rPr>
      </w:pPr>
      <w:r w:rsidRPr="008D32F6">
        <w:rPr>
          <w:color w:val="000000" w:themeColor="text1"/>
          <w:sz w:val="26"/>
          <w:szCs w:val="26"/>
        </w:rPr>
        <w:t>Участники публичных слушаний (</w:t>
      </w:r>
      <w:r w:rsidR="008A7CBD" w:rsidRPr="008D32F6">
        <w:rPr>
          <w:color w:val="000000" w:themeColor="text1"/>
          <w:sz w:val="26"/>
          <w:szCs w:val="26"/>
        </w:rPr>
        <w:t xml:space="preserve">граждане, постоянно проживающие </w:t>
      </w:r>
      <w:r w:rsidR="008D32F6" w:rsidRPr="008D32F6">
        <w:rPr>
          <w:color w:val="000000" w:themeColor="text1"/>
          <w:sz w:val="26"/>
          <w:szCs w:val="26"/>
        </w:rPr>
        <w:br/>
      </w:r>
      <w:r w:rsidR="008A7CBD" w:rsidRPr="008D32F6">
        <w:rPr>
          <w:color w:val="000000" w:themeColor="text1"/>
          <w:sz w:val="26"/>
          <w:szCs w:val="26"/>
        </w:rPr>
        <w:t xml:space="preserve">на территории, в отношении которой подготовлен </w:t>
      </w:r>
      <w:r w:rsidR="003D299E" w:rsidRPr="008D32F6">
        <w:rPr>
          <w:color w:val="000000" w:themeColor="text1"/>
          <w:sz w:val="26"/>
          <w:szCs w:val="26"/>
        </w:rPr>
        <w:t>Проект</w:t>
      </w:r>
      <w:r w:rsidR="008A7CBD" w:rsidRPr="008D32F6">
        <w:rPr>
          <w:color w:val="000000" w:themeColor="text1"/>
          <w:sz w:val="26"/>
          <w:szCs w:val="26"/>
        </w:rPr>
        <w:t>,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r w:rsidRPr="008D32F6">
        <w:rPr>
          <w:color w:val="000000" w:themeColor="text1"/>
          <w:sz w:val="26"/>
          <w:szCs w:val="26"/>
        </w:rPr>
        <w:t>) в период проведения публичных слушаний (</w:t>
      </w:r>
      <w:r>
        <w:rPr>
          <w:color w:val="000000" w:themeColor="text1"/>
          <w:sz w:val="26"/>
          <w:szCs w:val="26"/>
        </w:rPr>
        <w:t xml:space="preserve">с </w:t>
      </w:r>
      <w:r w:rsidR="00C63DD7" w:rsidRPr="008D32F6">
        <w:rPr>
          <w:color w:val="000000" w:themeColor="text1"/>
          <w:sz w:val="26"/>
          <w:szCs w:val="26"/>
        </w:rPr>
        <w:t>28.06.2018 по 29.08.2018</w:t>
      </w:r>
      <w:r w:rsidRPr="008D32F6">
        <w:rPr>
          <w:color w:val="000000" w:themeColor="text1"/>
          <w:sz w:val="26"/>
          <w:szCs w:val="26"/>
        </w:rPr>
        <w:t>) вправе вносить предложения и замечания, касающиеся Проекта:</w:t>
      </w:r>
    </w:p>
    <w:p w:rsidR="00E23432" w:rsidRPr="008D32F6" w:rsidRDefault="00E23432" w:rsidP="008D32F6">
      <w:pPr>
        <w:pStyle w:val="af2"/>
        <w:numPr>
          <w:ilvl w:val="0"/>
          <w:numId w:val="24"/>
        </w:numPr>
        <w:tabs>
          <w:tab w:val="left" w:pos="0"/>
          <w:tab w:val="left" w:pos="1190"/>
        </w:tabs>
        <w:autoSpaceDE w:val="0"/>
        <w:autoSpaceDN w:val="0"/>
        <w:adjustRightInd w:val="0"/>
        <w:ind w:left="0" w:firstLine="709"/>
        <w:jc w:val="both"/>
        <w:rPr>
          <w:rFonts w:eastAsiaTheme="minorHAnsi"/>
          <w:sz w:val="26"/>
          <w:szCs w:val="26"/>
          <w:lang w:eastAsia="en-US"/>
        </w:rPr>
      </w:pPr>
      <w:r w:rsidRPr="008D32F6">
        <w:rPr>
          <w:rFonts w:eastAsiaTheme="minorHAnsi"/>
          <w:sz w:val="26"/>
          <w:szCs w:val="26"/>
          <w:lang w:eastAsia="en-US"/>
        </w:rPr>
        <w:t>в письменной или устной форме в ходе проведения собрания участников публичных слушаний;</w:t>
      </w:r>
    </w:p>
    <w:p w:rsidR="00E23432" w:rsidRPr="008D32F6" w:rsidRDefault="00E23432" w:rsidP="008D32F6">
      <w:pPr>
        <w:pStyle w:val="af2"/>
        <w:numPr>
          <w:ilvl w:val="0"/>
          <w:numId w:val="24"/>
        </w:numPr>
        <w:tabs>
          <w:tab w:val="left" w:pos="0"/>
          <w:tab w:val="left" w:pos="1190"/>
        </w:tabs>
        <w:ind w:left="0" w:firstLine="709"/>
        <w:jc w:val="both"/>
        <w:rPr>
          <w:rFonts w:eastAsiaTheme="minorHAnsi"/>
          <w:sz w:val="26"/>
          <w:szCs w:val="26"/>
          <w:lang w:eastAsia="en-US"/>
        </w:rPr>
      </w:pPr>
      <w:r w:rsidRPr="008D32F6">
        <w:rPr>
          <w:rFonts w:eastAsiaTheme="minorHAnsi"/>
          <w:sz w:val="26"/>
          <w:szCs w:val="26"/>
          <w:lang w:eastAsia="en-US"/>
        </w:rPr>
        <w:t xml:space="preserve">в письменной форме с указанием фамилии, имени, отчества, контактного телефона и адреса проживания (для физических лиц), наименования, основного государственного регистрационного номера, места нахождения и адреса </w:t>
      </w:r>
      <w:r w:rsidR="008D32F6">
        <w:rPr>
          <w:rFonts w:eastAsiaTheme="minorHAnsi"/>
          <w:sz w:val="26"/>
          <w:szCs w:val="26"/>
          <w:lang w:eastAsia="en-US"/>
        </w:rPr>
        <w:br/>
      </w:r>
      <w:r w:rsidRPr="008D32F6">
        <w:rPr>
          <w:rFonts w:eastAsiaTheme="minorHAnsi"/>
          <w:sz w:val="26"/>
          <w:szCs w:val="26"/>
          <w:lang w:eastAsia="en-US"/>
        </w:rPr>
        <w:t xml:space="preserve">(для юридических лиц) и (или) в электронном виде в </w:t>
      </w:r>
      <w:r w:rsidR="008D32F6">
        <w:rPr>
          <w:rFonts w:eastAsiaTheme="minorHAnsi"/>
          <w:sz w:val="26"/>
          <w:szCs w:val="26"/>
          <w:lang w:eastAsia="en-US"/>
        </w:rPr>
        <w:t>д</w:t>
      </w:r>
      <w:r w:rsidRPr="008D32F6">
        <w:rPr>
          <w:rFonts w:eastAsiaTheme="minorHAnsi"/>
          <w:sz w:val="26"/>
          <w:szCs w:val="26"/>
          <w:lang w:eastAsia="en-US"/>
        </w:rPr>
        <w:t xml:space="preserve">епартамент градостроительства и землепользования администрации Нефтеюганского района по адресу: 628309, Ханты-Мансийский автономный округ </w:t>
      </w:r>
      <w:r w:rsidR="008D32F6">
        <w:rPr>
          <w:rFonts w:eastAsiaTheme="minorHAnsi"/>
          <w:sz w:val="26"/>
          <w:szCs w:val="26"/>
          <w:lang w:eastAsia="en-US"/>
        </w:rPr>
        <w:t>–</w:t>
      </w:r>
      <w:r w:rsidRPr="008D32F6">
        <w:rPr>
          <w:rFonts w:eastAsiaTheme="minorHAnsi"/>
          <w:sz w:val="26"/>
          <w:szCs w:val="26"/>
          <w:lang w:eastAsia="en-US"/>
        </w:rPr>
        <w:t xml:space="preserve"> Югра, г.Нефтеюганск, микрорайон 3, дом 21, телефон 8(3463)250105, адрес электронной почты: </w:t>
      </w:r>
      <w:hyperlink r:id="rId10" w:history="1">
        <w:r w:rsidRPr="008D32F6">
          <w:rPr>
            <w:rStyle w:val="a3"/>
            <w:rFonts w:ascii="Times New Roman" w:eastAsiaTheme="minorHAnsi" w:hAnsi="Times New Roman" w:cs="Times New Roman"/>
            <w:color w:val="auto"/>
            <w:sz w:val="26"/>
            <w:szCs w:val="26"/>
            <w:u w:val="none"/>
            <w:lang w:eastAsia="en-US"/>
          </w:rPr>
          <w:t>dgiz@admoil.ru</w:t>
        </w:r>
      </w:hyperlink>
      <w:r w:rsidRPr="008D32F6">
        <w:rPr>
          <w:rFonts w:eastAsiaTheme="minorHAnsi"/>
          <w:sz w:val="26"/>
          <w:szCs w:val="26"/>
          <w:lang w:eastAsia="en-US"/>
        </w:rPr>
        <w:t xml:space="preserve">; </w:t>
      </w:r>
    </w:p>
    <w:p w:rsidR="00E23432" w:rsidRPr="008D32F6" w:rsidRDefault="00E23432" w:rsidP="008D32F6">
      <w:pPr>
        <w:pStyle w:val="af2"/>
        <w:numPr>
          <w:ilvl w:val="0"/>
          <w:numId w:val="24"/>
        </w:numPr>
        <w:tabs>
          <w:tab w:val="left" w:pos="0"/>
          <w:tab w:val="left" w:pos="1190"/>
        </w:tabs>
        <w:ind w:left="0" w:firstLine="709"/>
        <w:jc w:val="both"/>
        <w:rPr>
          <w:rFonts w:eastAsiaTheme="minorHAnsi"/>
          <w:sz w:val="26"/>
          <w:szCs w:val="26"/>
          <w:lang w:eastAsia="en-US"/>
        </w:rPr>
      </w:pPr>
      <w:r w:rsidRPr="008D32F6">
        <w:rPr>
          <w:rFonts w:eastAsiaTheme="minorHAnsi"/>
          <w:sz w:val="26"/>
          <w:szCs w:val="26"/>
          <w:lang w:eastAsia="en-US"/>
        </w:rPr>
        <w:t>посредством записи в книге (журнале) учета посетителей при проведении экспозиции Проекта, подлежащего рассмотрению на публичных слушаниях.</w:t>
      </w:r>
    </w:p>
    <w:p w:rsidR="00E23432" w:rsidRPr="008D32F6" w:rsidRDefault="00E23432" w:rsidP="008D32F6">
      <w:pPr>
        <w:numPr>
          <w:ilvl w:val="0"/>
          <w:numId w:val="19"/>
        </w:numPr>
        <w:tabs>
          <w:tab w:val="left" w:pos="0"/>
          <w:tab w:val="left" w:pos="142"/>
          <w:tab w:val="left" w:pos="1134"/>
        </w:tabs>
        <w:ind w:left="0" w:firstLine="709"/>
        <w:jc w:val="both"/>
        <w:rPr>
          <w:color w:val="000000" w:themeColor="text1"/>
          <w:sz w:val="26"/>
          <w:szCs w:val="26"/>
        </w:rPr>
      </w:pPr>
      <w:r w:rsidRPr="008D32F6">
        <w:rPr>
          <w:color w:val="000000" w:themeColor="text1"/>
          <w:sz w:val="26"/>
          <w:szCs w:val="26"/>
        </w:rPr>
        <w:t>Настоящее постановление подлежит опубликованию в газете «Югорское обозрение» и размещению на официальном сайте органов местного самоуправления Нефтеюганского района.</w:t>
      </w:r>
    </w:p>
    <w:p w:rsidR="00E23432" w:rsidRPr="008D32F6" w:rsidRDefault="008D32F6" w:rsidP="008D32F6">
      <w:pPr>
        <w:numPr>
          <w:ilvl w:val="0"/>
          <w:numId w:val="19"/>
        </w:numPr>
        <w:tabs>
          <w:tab w:val="left" w:pos="0"/>
          <w:tab w:val="left" w:pos="142"/>
          <w:tab w:val="left" w:pos="1134"/>
        </w:tabs>
        <w:ind w:left="0" w:firstLine="709"/>
        <w:jc w:val="both"/>
        <w:rPr>
          <w:color w:val="000000" w:themeColor="text1"/>
          <w:sz w:val="26"/>
          <w:szCs w:val="26"/>
        </w:rPr>
      </w:pPr>
      <w:r w:rsidRPr="008D32F6">
        <w:rPr>
          <w:color w:val="000000" w:themeColor="text1"/>
          <w:sz w:val="26"/>
          <w:szCs w:val="26"/>
        </w:rPr>
        <w:t xml:space="preserve">Контроль за выполнением постановления возложить на директора </w:t>
      </w:r>
      <w:r w:rsidRPr="008D32F6">
        <w:rPr>
          <w:color w:val="000000" w:themeColor="text1"/>
          <w:sz w:val="26"/>
          <w:szCs w:val="26"/>
        </w:rPr>
        <w:br/>
        <w:t xml:space="preserve">департамента имущественных отношений – заместителя главы Нефтеюганского </w:t>
      </w:r>
      <w:r w:rsidRPr="008D32F6">
        <w:rPr>
          <w:color w:val="000000" w:themeColor="text1"/>
          <w:sz w:val="26"/>
          <w:szCs w:val="26"/>
        </w:rPr>
        <w:br/>
        <w:t>района О.В.Бородкину.</w:t>
      </w:r>
    </w:p>
    <w:p w:rsidR="00E23432" w:rsidRDefault="00E23432" w:rsidP="00E23432">
      <w:pPr>
        <w:tabs>
          <w:tab w:val="left" w:pos="993"/>
          <w:tab w:val="left" w:pos="1134"/>
        </w:tabs>
        <w:jc w:val="both"/>
        <w:rPr>
          <w:rFonts w:eastAsiaTheme="minorHAnsi"/>
          <w:sz w:val="26"/>
          <w:szCs w:val="26"/>
          <w:lang w:eastAsia="en-US"/>
        </w:rPr>
      </w:pPr>
    </w:p>
    <w:p w:rsidR="00E23432" w:rsidRPr="00BF7D4F" w:rsidRDefault="00E23432" w:rsidP="00E23432">
      <w:pPr>
        <w:tabs>
          <w:tab w:val="left" w:pos="993"/>
          <w:tab w:val="left" w:pos="1134"/>
        </w:tabs>
        <w:jc w:val="both"/>
        <w:rPr>
          <w:rFonts w:eastAsiaTheme="minorHAnsi"/>
          <w:sz w:val="26"/>
          <w:szCs w:val="26"/>
          <w:lang w:eastAsia="en-US"/>
        </w:rPr>
      </w:pPr>
    </w:p>
    <w:p w:rsidR="00906444" w:rsidRDefault="00906444" w:rsidP="00932456">
      <w:pPr>
        <w:tabs>
          <w:tab w:val="left" w:pos="993"/>
        </w:tabs>
        <w:autoSpaceDE w:val="0"/>
        <w:autoSpaceDN w:val="0"/>
        <w:adjustRightInd w:val="0"/>
        <w:jc w:val="both"/>
        <w:rPr>
          <w:sz w:val="26"/>
          <w:szCs w:val="26"/>
        </w:rPr>
      </w:pPr>
    </w:p>
    <w:p w:rsidR="008D32F6" w:rsidRPr="006E07F5" w:rsidRDefault="008D32F6" w:rsidP="00AE26CA">
      <w:pPr>
        <w:jc w:val="both"/>
        <w:rPr>
          <w:sz w:val="26"/>
          <w:szCs w:val="26"/>
        </w:rPr>
      </w:pPr>
      <w:r>
        <w:rPr>
          <w:sz w:val="26"/>
          <w:szCs w:val="26"/>
        </w:rPr>
        <w:t>Глава района</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Г.В.Лапковская</w:t>
      </w:r>
    </w:p>
    <w:p w:rsidR="0082651F" w:rsidRPr="006E07F5" w:rsidRDefault="0082651F" w:rsidP="00C74232">
      <w:pPr>
        <w:jc w:val="both"/>
        <w:rPr>
          <w:sz w:val="26"/>
          <w:szCs w:val="26"/>
        </w:rPr>
      </w:pPr>
    </w:p>
    <w:p w:rsidR="0082651F" w:rsidRPr="006E07F5" w:rsidRDefault="0082651F" w:rsidP="00C74232">
      <w:pPr>
        <w:jc w:val="both"/>
        <w:rPr>
          <w:sz w:val="26"/>
          <w:szCs w:val="26"/>
        </w:rPr>
      </w:pPr>
    </w:p>
    <w:p w:rsidR="00906444" w:rsidRDefault="00906444">
      <w:pPr>
        <w:rPr>
          <w:b/>
          <w:sz w:val="36"/>
          <w:szCs w:val="36"/>
        </w:rPr>
      </w:pPr>
    </w:p>
    <w:p w:rsidR="0082651F" w:rsidRDefault="0082651F" w:rsidP="00906444">
      <w:pPr>
        <w:ind w:left="5529"/>
        <w:rPr>
          <w:sz w:val="26"/>
          <w:szCs w:val="26"/>
        </w:rPr>
      </w:pPr>
      <w:r>
        <w:rPr>
          <w:sz w:val="26"/>
          <w:szCs w:val="26"/>
        </w:rPr>
        <w:br w:type="page"/>
      </w:r>
    </w:p>
    <w:p w:rsidR="008D32F6" w:rsidRPr="004C2088" w:rsidRDefault="008D32F6" w:rsidP="00794769">
      <w:pPr>
        <w:ind w:left="5529"/>
        <w:rPr>
          <w:sz w:val="26"/>
          <w:szCs w:val="26"/>
        </w:rPr>
      </w:pPr>
      <w:r w:rsidRPr="004C2088">
        <w:rPr>
          <w:sz w:val="26"/>
          <w:szCs w:val="26"/>
        </w:rPr>
        <w:t xml:space="preserve">Приложение </w:t>
      </w:r>
    </w:p>
    <w:p w:rsidR="008D32F6" w:rsidRPr="004C2088" w:rsidRDefault="008D32F6" w:rsidP="00794769">
      <w:pPr>
        <w:ind w:left="5529"/>
        <w:rPr>
          <w:sz w:val="26"/>
          <w:szCs w:val="26"/>
        </w:rPr>
      </w:pPr>
      <w:r w:rsidRPr="004C2088">
        <w:rPr>
          <w:sz w:val="26"/>
          <w:szCs w:val="26"/>
        </w:rPr>
        <w:t xml:space="preserve">к постановлению </w:t>
      </w:r>
      <w:r>
        <w:rPr>
          <w:sz w:val="26"/>
          <w:szCs w:val="26"/>
        </w:rPr>
        <w:t>Главы</w:t>
      </w:r>
      <w:r w:rsidRPr="004C2088">
        <w:rPr>
          <w:sz w:val="26"/>
          <w:szCs w:val="26"/>
        </w:rPr>
        <w:t xml:space="preserve"> Нефтеюганского района</w:t>
      </w:r>
    </w:p>
    <w:p w:rsidR="008D32F6" w:rsidRPr="004C2088" w:rsidRDefault="008D32F6" w:rsidP="00794769">
      <w:pPr>
        <w:ind w:left="5529"/>
        <w:rPr>
          <w:sz w:val="26"/>
          <w:szCs w:val="26"/>
        </w:rPr>
      </w:pPr>
      <w:r w:rsidRPr="004C2088">
        <w:rPr>
          <w:sz w:val="26"/>
          <w:szCs w:val="26"/>
        </w:rPr>
        <w:t>от</w:t>
      </w:r>
      <w:r w:rsidR="00194305">
        <w:rPr>
          <w:sz w:val="26"/>
          <w:szCs w:val="26"/>
        </w:rPr>
        <w:t xml:space="preserve"> 25.06.2018 № 55-пг</w:t>
      </w:r>
    </w:p>
    <w:p w:rsidR="0082651F" w:rsidRPr="004C2088" w:rsidRDefault="0082651F" w:rsidP="00C74232">
      <w:pPr>
        <w:ind w:left="5529"/>
        <w:rPr>
          <w:sz w:val="26"/>
          <w:szCs w:val="26"/>
        </w:rPr>
      </w:pPr>
    </w:p>
    <w:p w:rsidR="00906444" w:rsidRDefault="00906444" w:rsidP="00906444">
      <w:pPr>
        <w:ind w:left="5529"/>
        <w:rPr>
          <w:sz w:val="26"/>
          <w:szCs w:val="26"/>
        </w:rPr>
      </w:pPr>
    </w:p>
    <w:p w:rsidR="00B6510D" w:rsidRPr="00E7038F" w:rsidRDefault="00B6510D" w:rsidP="00B6510D">
      <w:pPr>
        <w:pBdr>
          <w:bottom w:val="single" w:sz="4" w:space="1" w:color="auto"/>
        </w:pBdr>
        <w:jc w:val="center"/>
        <w:rPr>
          <w:b/>
          <w:sz w:val="26"/>
          <w:szCs w:val="26"/>
        </w:rPr>
      </w:pPr>
      <w:r w:rsidRPr="00E7038F">
        <w:rPr>
          <w:b/>
          <w:sz w:val="26"/>
          <w:szCs w:val="26"/>
        </w:rPr>
        <w:t>ДУМА НЕФТЕЮГАНСКОГО РАЙОНА</w:t>
      </w:r>
    </w:p>
    <w:p w:rsidR="00B6510D" w:rsidRDefault="00B6510D" w:rsidP="00B6510D">
      <w:pPr>
        <w:pBdr>
          <w:bottom w:val="single" w:sz="4" w:space="1" w:color="auto"/>
        </w:pBdr>
        <w:jc w:val="center"/>
        <w:rPr>
          <w:b/>
        </w:rPr>
      </w:pPr>
    </w:p>
    <w:p w:rsidR="00B6510D" w:rsidRPr="00E7038F" w:rsidRDefault="00B6510D" w:rsidP="00B6510D">
      <w:pPr>
        <w:pBdr>
          <w:bottom w:val="single" w:sz="4" w:space="1" w:color="auto"/>
        </w:pBdr>
        <w:jc w:val="center"/>
        <w:rPr>
          <w:b/>
          <w:sz w:val="26"/>
          <w:szCs w:val="26"/>
        </w:rPr>
      </w:pPr>
      <w:r w:rsidRPr="00E7038F">
        <w:rPr>
          <w:b/>
          <w:sz w:val="26"/>
          <w:szCs w:val="26"/>
        </w:rPr>
        <w:t>ПРОЕКТ РЕШЕНИЯ</w:t>
      </w:r>
    </w:p>
    <w:p w:rsidR="00B6510D" w:rsidRDefault="00B6510D" w:rsidP="00B6510D">
      <w:pPr>
        <w:jc w:val="center"/>
        <w:rPr>
          <w:b/>
        </w:rPr>
      </w:pPr>
    </w:p>
    <w:p w:rsidR="00B6510D" w:rsidRDefault="00B6510D" w:rsidP="00906444">
      <w:pPr>
        <w:ind w:left="5529"/>
        <w:rPr>
          <w:sz w:val="26"/>
          <w:szCs w:val="26"/>
        </w:rPr>
      </w:pPr>
    </w:p>
    <w:p w:rsidR="00C9060F" w:rsidRPr="0030747E" w:rsidRDefault="00C9060F" w:rsidP="00C9060F">
      <w:pPr>
        <w:pStyle w:val="25"/>
        <w:jc w:val="center"/>
        <w:rPr>
          <w:sz w:val="26"/>
          <w:szCs w:val="26"/>
        </w:rPr>
      </w:pPr>
      <w:r w:rsidRPr="0030747E">
        <w:rPr>
          <w:sz w:val="26"/>
          <w:szCs w:val="26"/>
        </w:rPr>
        <w:t>ПРАВИЛА ЗЕМЛЕПОЛЬЗОВАНИЯ И ЗАСТРОЙКИ</w:t>
      </w:r>
    </w:p>
    <w:p w:rsidR="00C9060F" w:rsidRPr="0030747E" w:rsidRDefault="00C9060F" w:rsidP="00C9060F">
      <w:pPr>
        <w:jc w:val="center"/>
        <w:rPr>
          <w:sz w:val="26"/>
          <w:szCs w:val="26"/>
        </w:rPr>
      </w:pPr>
      <w:r w:rsidRPr="0030747E">
        <w:rPr>
          <w:sz w:val="26"/>
          <w:szCs w:val="26"/>
        </w:rPr>
        <w:t>МЕЖСЕЛЕННОЙ ТЕРРИТОРИИ НЕФТЕЮГАНСКОГО РАЙОНА</w:t>
      </w:r>
    </w:p>
    <w:p w:rsidR="00C9060F" w:rsidRPr="0030747E" w:rsidRDefault="00C9060F" w:rsidP="00C9060F">
      <w:pPr>
        <w:pStyle w:val="1"/>
        <w:jc w:val="center"/>
        <w:rPr>
          <w:rFonts w:ascii="Times New Roman" w:hAnsi="Times New Roman"/>
          <w:b w:val="0"/>
          <w:sz w:val="26"/>
          <w:szCs w:val="26"/>
        </w:rPr>
      </w:pPr>
      <w:r w:rsidRPr="0030747E">
        <w:rPr>
          <w:rFonts w:ascii="Times New Roman" w:hAnsi="Times New Roman"/>
          <w:b w:val="0"/>
          <w:sz w:val="26"/>
          <w:szCs w:val="26"/>
        </w:rPr>
        <w:t>ВВЕДЕНИЕ</w:t>
      </w:r>
    </w:p>
    <w:p w:rsidR="00C9060F" w:rsidRPr="0030747E" w:rsidRDefault="00C9060F" w:rsidP="00C9060F">
      <w:pPr>
        <w:pStyle w:val="ConsNormal"/>
        <w:ind w:firstLine="540"/>
        <w:jc w:val="both"/>
        <w:rPr>
          <w:rFonts w:ascii="Times New Roman" w:hAnsi="Times New Roman" w:cs="Times New Roman"/>
          <w:sz w:val="26"/>
          <w:szCs w:val="26"/>
        </w:rPr>
      </w:pPr>
    </w:p>
    <w:p w:rsidR="00C9060F" w:rsidRPr="0030747E" w:rsidRDefault="00C9060F" w:rsidP="00C9060F">
      <w:pPr>
        <w:pStyle w:val="ConsNormal"/>
        <w:ind w:firstLine="709"/>
        <w:jc w:val="both"/>
        <w:rPr>
          <w:rFonts w:ascii="Times New Roman" w:hAnsi="Times New Roman" w:cs="Times New Roman"/>
          <w:sz w:val="26"/>
          <w:szCs w:val="26"/>
        </w:rPr>
      </w:pPr>
      <w:r w:rsidRPr="0030747E">
        <w:rPr>
          <w:rFonts w:ascii="Times New Roman" w:hAnsi="Times New Roman" w:cs="Times New Roman"/>
          <w:sz w:val="26"/>
          <w:szCs w:val="26"/>
        </w:rPr>
        <w:t>Правила землепользования и застройки межселенной территории Нефтеюганского района Ханты-Мансийского автономного округа – Югры (далее – Правила, правила землепользования и застройки) - документ градостроительного зонирования, утверждаемый решением Думы Нефтеюганского района, в котором устанавливаются территориальные зоны, градостроительные регламенты, порядок применения правил землепользования и застройки межселенной территории Нефтеюганского района и порядок внесения в них изменений.</w:t>
      </w:r>
    </w:p>
    <w:p w:rsidR="00C9060F" w:rsidRPr="0030747E" w:rsidRDefault="00C9060F" w:rsidP="00C9060F">
      <w:pPr>
        <w:pStyle w:val="ConsNormal"/>
        <w:ind w:firstLine="540"/>
        <w:jc w:val="both"/>
        <w:rPr>
          <w:rFonts w:ascii="Times New Roman" w:hAnsi="Times New Roman" w:cs="Times New Roman"/>
          <w:b/>
          <w:bCs/>
          <w:sz w:val="26"/>
          <w:szCs w:val="26"/>
        </w:rPr>
      </w:pPr>
    </w:p>
    <w:p w:rsidR="00C9060F" w:rsidRPr="0030747E" w:rsidRDefault="00C9060F" w:rsidP="00C9060F">
      <w:pPr>
        <w:pStyle w:val="ConsNormal"/>
        <w:ind w:firstLine="0"/>
        <w:jc w:val="center"/>
        <w:outlineLvl w:val="0"/>
        <w:rPr>
          <w:rFonts w:ascii="Times New Roman" w:hAnsi="Times New Roman" w:cs="Times New Roman"/>
          <w:bCs/>
          <w:sz w:val="26"/>
          <w:szCs w:val="26"/>
        </w:rPr>
      </w:pPr>
      <w:bookmarkStart w:id="0" w:name="_Toc384394862"/>
      <w:r w:rsidRPr="0030747E">
        <w:rPr>
          <w:rFonts w:ascii="Times New Roman" w:hAnsi="Times New Roman" w:cs="Times New Roman"/>
          <w:bCs/>
          <w:sz w:val="26"/>
          <w:szCs w:val="26"/>
        </w:rPr>
        <w:t>Глава 1. ОБЩИЕ ПОЛОЖЕНИЯ</w:t>
      </w:r>
      <w:bookmarkEnd w:id="0"/>
    </w:p>
    <w:p w:rsidR="00C9060F" w:rsidRPr="0030747E" w:rsidRDefault="00C9060F" w:rsidP="00C9060F">
      <w:pPr>
        <w:pStyle w:val="ConsNonformat"/>
        <w:ind w:firstLine="540"/>
        <w:jc w:val="both"/>
        <w:rPr>
          <w:rFonts w:ascii="Times New Roman" w:hAnsi="Times New Roman" w:cs="Times New Roman"/>
          <w:sz w:val="26"/>
          <w:szCs w:val="26"/>
        </w:rPr>
      </w:pPr>
    </w:p>
    <w:p w:rsidR="00C9060F" w:rsidRPr="0030747E" w:rsidRDefault="00C9060F" w:rsidP="00C9060F">
      <w:pPr>
        <w:pStyle w:val="ConsNormal"/>
        <w:ind w:firstLine="709"/>
        <w:jc w:val="both"/>
        <w:outlineLvl w:val="1"/>
        <w:rPr>
          <w:rFonts w:ascii="Times New Roman" w:hAnsi="Times New Roman" w:cs="Times New Roman"/>
          <w:bCs/>
          <w:sz w:val="26"/>
          <w:szCs w:val="26"/>
        </w:rPr>
      </w:pPr>
      <w:bookmarkStart w:id="1" w:name="_Toc384394863"/>
      <w:r w:rsidRPr="0030747E">
        <w:rPr>
          <w:rFonts w:ascii="Times New Roman" w:hAnsi="Times New Roman" w:cs="Times New Roman"/>
          <w:sz w:val="26"/>
          <w:szCs w:val="26"/>
        </w:rPr>
        <w:t>Термины и понятия</w:t>
      </w:r>
      <w:bookmarkEnd w:id="1"/>
    </w:p>
    <w:p w:rsidR="00C9060F" w:rsidRPr="0030747E" w:rsidRDefault="00C9060F" w:rsidP="00C9060F">
      <w:pPr>
        <w:pStyle w:val="ConsNonformat"/>
        <w:ind w:firstLine="709"/>
        <w:jc w:val="both"/>
        <w:rPr>
          <w:rFonts w:ascii="Times New Roman" w:hAnsi="Times New Roman" w:cs="Times New Roman"/>
          <w:sz w:val="26"/>
          <w:szCs w:val="26"/>
        </w:rPr>
      </w:pPr>
    </w:p>
    <w:p w:rsidR="00C9060F" w:rsidRPr="0030747E" w:rsidRDefault="00C9060F" w:rsidP="00C9060F">
      <w:pPr>
        <w:pStyle w:val="ConsNormal"/>
        <w:ind w:firstLine="709"/>
        <w:jc w:val="both"/>
        <w:rPr>
          <w:rFonts w:ascii="Times New Roman" w:hAnsi="Times New Roman" w:cs="Times New Roman"/>
          <w:sz w:val="26"/>
          <w:szCs w:val="26"/>
        </w:rPr>
      </w:pPr>
      <w:r w:rsidRPr="0030747E">
        <w:rPr>
          <w:rFonts w:ascii="Times New Roman" w:hAnsi="Times New Roman" w:cs="Times New Roman"/>
          <w:sz w:val="26"/>
          <w:szCs w:val="26"/>
        </w:rPr>
        <w:t xml:space="preserve">В настоящих Правилах приведенные термины и понятия используются </w:t>
      </w:r>
      <w:r w:rsidR="009E2626">
        <w:rPr>
          <w:rFonts w:ascii="Times New Roman" w:hAnsi="Times New Roman" w:cs="Times New Roman"/>
          <w:sz w:val="26"/>
          <w:szCs w:val="26"/>
        </w:rPr>
        <w:br/>
      </w:r>
      <w:r w:rsidRPr="0030747E">
        <w:rPr>
          <w:rFonts w:ascii="Times New Roman" w:hAnsi="Times New Roman" w:cs="Times New Roman"/>
          <w:sz w:val="26"/>
          <w:szCs w:val="26"/>
        </w:rPr>
        <w:t>в следующих значениях:</w:t>
      </w:r>
    </w:p>
    <w:p w:rsidR="00C9060F" w:rsidRPr="0030747E" w:rsidRDefault="00C9060F" w:rsidP="00C9060F">
      <w:pPr>
        <w:pStyle w:val="ConsNormal"/>
        <w:ind w:firstLine="709"/>
        <w:jc w:val="both"/>
        <w:rPr>
          <w:rFonts w:ascii="Times New Roman" w:hAnsi="Times New Roman" w:cs="Times New Roman"/>
          <w:sz w:val="26"/>
          <w:szCs w:val="26"/>
        </w:rPr>
      </w:pPr>
      <w:r w:rsidRPr="0030747E">
        <w:rPr>
          <w:rFonts w:ascii="Times New Roman" w:hAnsi="Times New Roman" w:cs="Times New Roman"/>
          <w:sz w:val="26"/>
          <w:szCs w:val="26"/>
        </w:rPr>
        <w:t xml:space="preserve">1) государственный кадастровый учет недвижимого имущества – внесение </w:t>
      </w:r>
      <w:r w:rsidRPr="0030747E">
        <w:rPr>
          <w:rFonts w:ascii="Times New Roman" w:hAnsi="Times New Roman" w:cs="Times New Roman"/>
          <w:sz w:val="26"/>
          <w:szCs w:val="26"/>
        </w:rPr>
        <w:br/>
        <w:t xml:space="preserve">в Единый государственный реестр недвижимости сведений о земельных участках, зданиях, сооружениях, помещениях, машино-местах, об объектах незавершенного строительства, о единых недвижимых комплексах, а в случаях, установленных федеральным законом, и об иных объектах, которые прочно связаны с землей, то есть перемещение которых без несоразмерного ущерба их назначению невозможно (далее также - объекты недвижимости), которые подтверждают существование такого объекта недвижимости с характеристиками, позволяющими определить его в качестве индивидуально-определенной вещи, или подтверждают прекращение </w:t>
      </w:r>
      <w:r w:rsidRPr="0030747E">
        <w:rPr>
          <w:rFonts w:ascii="Times New Roman" w:hAnsi="Times New Roman" w:cs="Times New Roman"/>
          <w:sz w:val="26"/>
          <w:szCs w:val="26"/>
        </w:rPr>
        <w:br/>
        <w:t xml:space="preserve">его существования, а также иных предусмотренных Федеральным законом </w:t>
      </w:r>
      <w:r w:rsidRPr="0030747E">
        <w:rPr>
          <w:rFonts w:ascii="Times New Roman" w:hAnsi="Times New Roman" w:cs="Times New Roman"/>
          <w:sz w:val="26"/>
          <w:szCs w:val="26"/>
        </w:rPr>
        <w:br/>
        <w:t xml:space="preserve">от 13.07.2015 №218-ФЗ «О государственной регистрации недвижимости» сведений </w:t>
      </w:r>
      <w:r w:rsidRPr="0030747E">
        <w:rPr>
          <w:rFonts w:ascii="Times New Roman" w:hAnsi="Times New Roman" w:cs="Times New Roman"/>
          <w:sz w:val="26"/>
          <w:szCs w:val="26"/>
        </w:rPr>
        <w:br/>
        <w:t>об объектах недвижимости</w:t>
      </w:r>
      <w:r w:rsidRPr="0030747E">
        <w:rPr>
          <w:rFonts w:ascii="Times New Roman" w:hAnsi="Times New Roman" w:cs="Times New Roman"/>
          <w:iCs/>
          <w:sz w:val="26"/>
          <w:szCs w:val="26"/>
        </w:rPr>
        <w:t>;</w:t>
      </w:r>
    </w:p>
    <w:p w:rsidR="00C9060F" w:rsidRPr="0030747E" w:rsidRDefault="00C9060F" w:rsidP="00C9060F">
      <w:pPr>
        <w:pStyle w:val="ConsNormal"/>
        <w:ind w:firstLine="709"/>
        <w:jc w:val="both"/>
        <w:rPr>
          <w:rFonts w:ascii="Times New Roman" w:hAnsi="Times New Roman" w:cs="Times New Roman"/>
          <w:sz w:val="26"/>
          <w:szCs w:val="26"/>
        </w:rPr>
      </w:pPr>
      <w:r w:rsidRPr="0030747E">
        <w:rPr>
          <w:rFonts w:ascii="Times New Roman" w:hAnsi="Times New Roman" w:cs="Times New Roman"/>
          <w:sz w:val="26"/>
          <w:szCs w:val="26"/>
        </w:rPr>
        <w:t xml:space="preserve">2) градостроительная документация </w:t>
      </w:r>
      <w:r w:rsidR="009E2626">
        <w:rPr>
          <w:rFonts w:ascii="Times New Roman" w:hAnsi="Times New Roman" w:cs="Times New Roman"/>
          <w:sz w:val="26"/>
          <w:szCs w:val="26"/>
        </w:rPr>
        <w:t>–</w:t>
      </w:r>
      <w:r w:rsidRPr="0030747E">
        <w:rPr>
          <w:rFonts w:ascii="Times New Roman" w:hAnsi="Times New Roman" w:cs="Times New Roman"/>
          <w:sz w:val="26"/>
          <w:szCs w:val="26"/>
        </w:rPr>
        <w:t xml:space="preserve"> документы территориального планирования, документы градостроительного зонирования и документация по планировке территории;</w:t>
      </w:r>
    </w:p>
    <w:p w:rsidR="00C9060F" w:rsidRPr="0030747E" w:rsidRDefault="00C9060F" w:rsidP="00C9060F">
      <w:pPr>
        <w:shd w:val="clear" w:color="auto" w:fill="FFFFFF"/>
        <w:tabs>
          <w:tab w:val="left" w:pos="770"/>
        </w:tabs>
        <w:ind w:firstLine="709"/>
        <w:jc w:val="both"/>
        <w:rPr>
          <w:sz w:val="26"/>
          <w:szCs w:val="26"/>
        </w:rPr>
      </w:pPr>
      <w:r w:rsidRPr="0030747E">
        <w:rPr>
          <w:sz w:val="26"/>
          <w:szCs w:val="26"/>
        </w:rPr>
        <w:t>3) градостроительная подготовка земельных участков – действия, осуществляемые в соответствии с Градостроительным кодексом Российской Федерации, посредством подготовки документации по планировке территории (проектов планировки территории, проектов межевания территорий), результатом которых являются градостроительные планы земельных участков, используемые для проведения землеустроительных работ, принятия решений о предоставлении сформированных земельных участков физическим и юридическим лицам, подготовки проектной документации;</w:t>
      </w:r>
    </w:p>
    <w:p w:rsidR="00C9060F" w:rsidRPr="0030747E" w:rsidRDefault="00C9060F" w:rsidP="00C9060F">
      <w:pPr>
        <w:ind w:firstLine="709"/>
        <w:jc w:val="both"/>
        <w:rPr>
          <w:sz w:val="26"/>
          <w:szCs w:val="26"/>
        </w:rPr>
      </w:pPr>
      <w:r w:rsidRPr="0030747E">
        <w:rPr>
          <w:sz w:val="26"/>
          <w:szCs w:val="26"/>
        </w:rPr>
        <w:t>4) 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C9060F" w:rsidRPr="0030747E" w:rsidRDefault="00C9060F" w:rsidP="00C9060F">
      <w:pPr>
        <w:pStyle w:val="ConsNormal"/>
        <w:ind w:firstLine="709"/>
        <w:jc w:val="both"/>
        <w:rPr>
          <w:rFonts w:ascii="Times New Roman" w:hAnsi="Times New Roman" w:cs="Times New Roman"/>
          <w:sz w:val="26"/>
          <w:szCs w:val="26"/>
        </w:rPr>
      </w:pPr>
      <w:r w:rsidRPr="0030747E">
        <w:rPr>
          <w:rFonts w:ascii="Times New Roman" w:hAnsi="Times New Roman" w:cs="Times New Roman"/>
          <w:sz w:val="26"/>
          <w:szCs w:val="26"/>
        </w:rPr>
        <w:t>5) земельный участок – часть земной поверхности, границы которой определены в соответствии с федеральными законами;</w:t>
      </w:r>
    </w:p>
    <w:p w:rsidR="00C9060F" w:rsidRPr="0030747E" w:rsidRDefault="00C9060F" w:rsidP="00C9060F">
      <w:pPr>
        <w:pStyle w:val="ConsNormal"/>
        <w:ind w:firstLine="709"/>
        <w:jc w:val="both"/>
        <w:rPr>
          <w:rFonts w:ascii="Times New Roman" w:hAnsi="Times New Roman" w:cs="Times New Roman"/>
          <w:sz w:val="26"/>
          <w:szCs w:val="26"/>
        </w:rPr>
      </w:pPr>
      <w:r w:rsidRPr="0030747E">
        <w:rPr>
          <w:rFonts w:ascii="Times New Roman" w:hAnsi="Times New Roman" w:cs="Times New Roman"/>
          <w:sz w:val="26"/>
          <w:szCs w:val="26"/>
        </w:rPr>
        <w:t xml:space="preserve">6) информационная система обеспечения градостроительной деятельности </w:t>
      </w:r>
      <w:r w:rsidR="00391044">
        <w:rPr>
          <w:rFonts w:ascii="Times New Roman" w:hAnsi="Times New Roman" w:cs="Times New Roman"/>
          <w:sz w:val="26"/>
          <w:szCs w:val="26"/>
        </w:rPr>
        <w:t>–</w:t>
      </w:r>
      <w:r w:rsidRPr="0030747E">
        <w:rPr>
          <w:rFonts w:ascii="Times New Roman" w:hAnsi="Times New Roman" w:cs="Times New Roman"/>
          <w:sz w:val="26"/>
          <w:szCs w:val="26"/>
        </w:rPr>
        <w:t xml:space="preserve"> организованный в соответствии с требованиями Градостроительного кодекса Российской Федерации систематизированный свод документированных сведений о развитии территории Нефтеюганского района (далее – района), о его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C9060F" w:rsidRPr="0030747E" w:rsidRDefault="00C9060F" w:rsidP="00C9060F">
      <w:pPr>
        <w:ind w:firstLine="709"/>
        <w:jc w:val="both"/>
        <w:rPr>
          <w:sz w:val="26"/>
          <w:szCs w:val="26"/>
        </w:rPr>
      </w:pPr>
      <w:r w:rsidRPr="0030747E">
        <w:rPr>
          <w:sz w:val="26"/>
          <w:szCs w:val="26"/>
        </w:rPr>
        <w:t xml:space="preserve">7) красные линии </w:t>
      </w:r>
      <w:r w:rsidR="00391044">
        <w:rPr>
          <w:sz w:val="26"/>
          <w:szCs w:val="26"/>
        </w:rPr>
        <w:t>–</w:t>
      </w:r>
      <w:r w:rsidRPr="0030747E">
        <w:rPr>
          <w:sz w:val="26"/>
          <w:szCs w:val="26"/>
        </w:rPr>
        <w:t xml:space="preserve">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C9060F" w:rsidRPr="0030747E" w:rsidRDefault="00C9060F" w:rsidP="00C9060F">
      <w:pPr>
        <w:pStyle w:val="ConsNormal"/>
        <w:ind w:firstLine="709"/>
        <w:jc w:val="both"/>
        <w:rPr>
          <w:rFonts w:ascii="Times New Roman" w:hAnsi="Times New Roman" w:cs="Times New Roman"/>
          <w:sz w:val="26"/>
          <w:szCs w:val="26"/>
        </w:rPr>
      </w:pPr>
      <w:r w:rsidRPr="0030747E">
        <w:rPr>
          <w:rFonts w:ascii="Times New Roman" w:hAnsi="Times New Roman" w:cs="Times New Roman"/>
          <w:sz w:val="26"/>
          <w:szCs w:val="26"/>
        </w:rPr>
        <w:t>8) 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C9060F" w:rsidRPr="0030747E" w:rsidRDefault="00C9060F" w:rsidP="00C9060F">
      <w:pPr>
        <w:pStyle w:val="ConsNormal"/>
        <w:ind w:firstLine="709"/>
        <w:jc w:val="both"/>
        <w:rPr>
          <w:rFonts w:ascii="Times New Roman" w:hAnsi="Times New Roman" w:cs="Times New Roman"/>
          <w:sz w:val="26"/>
          <w:szCs w:val="26"/>
        </w:rPr>
      </w:pPr>
      <w:r w:rsidRPr="0030747E">
        <w:rPr>
          <w:rFonts w:ascii="Times New Roman" w:hAnsi="Times New Roman" w:cs="Times New Roman"/>
          <w:sz w:val="26"/>
          <w:szCs w:val="26"/>
        </w:rPr>
        <w:t xml:space="preserve">9) межселенная территория – территория в границах района, находящаяся вне границ поселений; </w:t>
      </w:r>
    </w:p>
    <w:p w:rsidR="00C9060F" w:rsidRPr="0030747E" w:rsidRDefault="00C9060F" w:rsidP="00C9060F">
      <w:pPr>
        <w:ind w:firstLine="709"/>
        <w:jc w:val="both"/>
        <w:rPr>
          <w:sz w:val="26"/>
          <w:szCs w:val="26"/>
        </w:rPr>
      </w:pPr>
      <w:r w:rsidRPr="0030747E">
        <w:rPr>
          <w:sz w:val="26"/>
          <w:szCs w:val="26"/>
        </w:rPr>
        <w:t xml:space="preserve">10) сервитут частный </w:t>
      </w:r>
      <w:r w:rsidR="00391044">
        <w:rPr>
          <w:sz w:val="26"/>
          <w:szCs w:val="26"/>
        </w:rPr>
        <w:t>–</w:t>
      </w:r>
      <w:r w:rsidRPr="0030747E">
        <w:rPr>
          <w:sz w:val="26"/>
          <w:szCs w:val="26"/>
        </w:rPr>
        <w:t xml:space="preserve">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основании соглашения или судебного решения;</w:t>
      </w:r>
    </w:p>
    <w:p w:rsidR="00C9060F" w:rsidRPr="0030747E" w:rsidRDefault="00C9060F" w:rsidP="00C9060F">
      <w:pPr>
        <w:ind w:firstLine="709"/>
        <w:jc w:val="both"/>
        <w:rPr>
          <w:sz w:val="26"/>
          <w:szCs w:val="26"/>
        </w:rPr>
      </w:pPr>
      <w:r w:rsidRPr="0030747E">
        <w:rPr>
          <w:sz w:val="26"/>
          <w:szCs w:val="26"/>
        </w:rPr>
        <w:t xml:space="preserve">11) сервитут публичный </w:t>
      </w:r>
      <w:r w:rsidR="00391044">
        <w:rPr>
          <w:sz w:val="26"/>
          <w:szCs w:val="26"/>
        </w:rPr>
        <w:t>–</w:t>
      </w:r>
      <w:r w:rsidRPr="0030747E">
        <w:rPr>
          <w:sz w:val="26"/>
          <w:szCs w:val="26"/>
        </w:rPr>
        <w:t xml:space="preserve">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Ханты-Мансийского автономного округа – Югры (далее – автономный округ), муниципальным правовым актом Нефтеюганского района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rsidR="00C9060F" w:rsidRPr="0030747E" w:rsidRDefault="00C9060F" w:rsidP="00C9060F">
      <w:pPr>
        <w:ind w:firstLine="709"/>
        <w:jc w:val="both"/>
        <w:rPr>
          <w:sz w:val="26"/>
          <w:szCs w:val="26"/>
        </w:rPr>
      </w:pPr>
      <w:r w:rsidRPr="0030747E">
        <w:rPr>
          <w:sz w:val="26"/>
          <w:szCs w:val="26"/>
        </w:rPr>
        <w:t xml:space="preserve">12) технический заказчик </w:t>
      </w:r>
      <w:r w:rsidR="00391044">
        <w:rPr>
          <w:sz w:val="26"/>
          <w:szCs w:val="26"/>
        </w:rPr>
        <w:t>–</w:t>
      </w:r>
      <w:r w:rsidRPr="0030747E">
        <w:rPr>
          <w:sz w:val="26"/>
          <w:szCs w:val="26"/>
        </w:rPr>
        <w:t xml:space="preserve">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за исключением случаев, предусмотренных частью 2.1 статьи 47, частью 4.1 статьи 48, частью 2.2 статьи 52 Градостроительного кодекса Российской Федерации;</w:t>
      </w:r>
    </w:p>
    <w:p w:rsidR="00C9060F" w:rsidRPr="0030747E" w:rsidRDefault="00C9060F" w:rsidP="00C9060F">
      <w:pPr>
        <w:ind w:firstLine="709"/>
        <w:jc w:val="both"/>
        <w:rPr>
          <w:sz w:val="26"/>
          <w:szCs w:val="26"/>
        </w:rPr>
      </w:pPr>
      <w:r w:rsidRPr="0030747E">
        <w:rPr>
          <w:sz w:val="26"/>
          <w:szCs w:val="26"/>
        </w:rPr>
        <w:t xml:space="preserve">13) торги </w:t>
      </w:r>
      <w:r w:rsidR="00391044">
        <w:rPr>
          <w:sz w:val="26"/>
          <w:szCs w:val="26"/>
        </w:rPr>
        <w:t>–</w:t>
      </w:r>
      <w:r w:rsidRPr="0030747E">
        <w:rPr>
          <w:sz w:val="26"/>
          <w:szCs w:val="26"/>
        </w:rPr>
        <w:t xml:space="preserve">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rsidR="00C9060F" w:rsidRPr="0030747E" w:rsidRDefault="00C9060F" w:rsidP="00C9060F">
      <w:pPr>
        <w:pStyle w:val="ConsNormal"/>
        <w:ind w:firstLine="540"/>
        <w:jc w:val="both"/>
        <w:rPr>
          <w:rFonts w:ascii="Times New Roman" w:hAnsi="Times New Roman" w:cs="Times New Roman"/>
          <w:sz w:val="26"/>
          <w:szCs w:val="26"/>
        </w:rPr>
      </w:pPr>
    </w:p>
    <w:p w:rsidR="00C9060F" w:rsidRPr="0030747E" w:rsidRDefault="00C9060F" w:rsidP="00C9060F">
      <w:pPr>
        <w:pStyle w:val="ConsNormal"/>
        <w:ind w:firstLine="709"/>
        <w:jc w:val="both"/>
        <w:outlineLvl w:val="1"/>
        <w:rPr>
          <w:rFonts w:ascii="Times New Roman" w:hAnsi="Times New Roman" w:cs="Times New Roman"/>
          <w:sz w:val="26"/>
          <w:szCs w:val="26"/>
        </w:rPr>
      </w:pPr>
      <w:bookmarkStart w:id="2" w:name="_Toc384394864"/>
      <w:r w:rsidRPr="0030747E">
        <w:rPr>
          <w:rFonts w:ascii="Times New Roman" w:hAnsi="Times New Roman" w:cs="Times New Roman"/>
          <w:sz w:val="26"/>
          <w:szCs w:val="26"/>
        </w:rPr>
        <w:t>Статья 1. Сфера применения и назначение настоящих Правил</w:t>
      </w:r>
      <w:bookmarkEnd w:id="2"/>
    </w:p>
    <w:p w:rsidR="00C9060F" w:rsidRPr="0030747E" w:rsidRDefault="00C9060F" w:rsidP="00C9060F">
      <w:pPr>
        <w:pStyle w:val="ConsNonformat"/>
        <w:ind w:firstLine="709"/>
        <w:jc w:val="both"/>
        <w:rPr>
          <w:rFonts w:ascii="Times New Roman" w:hAnsi="Times New Roman" w:cs="Times New Roman"/>
          <w:sz w:val="26"/>
          <w:szCs w:val="26"/>
        </w:rPr>
      </w:pPr>
    </w:p>
    <w:p w:rsidR="00C9060F" w:rsidRPr="0030747E" w:rsidRDefault="00C9060F" w:rsidP="00C9060F">
      <w:pPr>
        <w:ind w:firstLine="709"/>
        <w:jc w:val="both"/>
        <w:rPr>
          <w:sz w:val="26"/>
          <w:szCs w:val="26"/>
        </w:rPr>
      </w:pPr>
      <w:r w:rsidRPr="0030747E">
        <w:rPr>
          <w:sz w:val="26"/>
          <w:szCs w:val="26"/>
        </w:rPr>
        <w:t xml:space="preserve">1. Настоящие Правила подлежат применению на межселенной территории Нефтеюганского района. </w:t>
      </w:r>
    </w:p>
    <w:p w:rsidR="00C9060F" w:rsidRPr="0030747E" w:rsidRDefault="00C9060F" w:rsidP="00C9060F">
      <w:pPr>
        <w:ind w:firstLine="709"/>
        <w:jc w:val="both"/>
        <w:rPr>
          <w:sz w:val="26"/>
          <w:szCs w:val="26"/>
        </w:rPr>
      </w:pPr>
      <w:r w:rsidRPr="0030747E">
        <w:rPr>
          <w:sz w:val="26"/>
          <w:szCs w:val="26"/>
        </w:rPr>
        <w:t xml:space="preserve">2. Настоящие Правила обязательны для исполнения всеми субъектами градостроительных отношений. </w:t>
      </w:r>
    </w:p>
    <w:p w:rsidR="00C9060F" w:rsidRPr="0030747E" w:rsidRDefault="00C9060F" w:rsidP="00C9060F">
      <w:pPr>
        <w:ind w:firstLine="709"/>
        <w:jc w:val="both"/>
        <w:rPr>
          <w:sz w:val="26"/>
          <w:szCs w:val="26"/>
        </w:rPr>
      </w:pPr>
      <w:r w:rsidRPr="0030747E">
        <w:rPr>
          <w:sz w:val="26"/>
          <w:szCs w:val="26"/>
        </w:rPr>
        <w:t>3. Назначение настоящих правил землепользования и застройки заключается в:</w:t>
      </w:r>
    </w:p>
    <w:p w:rsidR="00C9060F" w:rsidRPr="0030747E" w:rsidRDefault="00C9060F" w:rsidP="00C9060F">
      <w:pPr>
        <w:ind w:firstLine="709"/>
        <w:jc w:val="both"/>
        <w:rPr>
          <w:sz w:val="26"/>
          <w:szCs w:val="26"/>
        </w:rPr>
      </w:pPr>
      <w:r w:rsidRPr="0030747E">
        <w:rPr>
          <w:sz w:val="26"/>
          <w:szCs w:val="26"/>
        </w:rPr>
        <w:t>1) создании условий для устойчивого развития территории района, сохранения окружающей среды и объектов культурного наследия;</w:t>
      </w:r>
    </w:p>
    <w:p w:rsidR="00C9060F" w:rsidRPr="0030747E" w:rsidRDefault="00C9060F" w:rsidP="00C9060F">
      <w:pPr>
        <w:ind w:firstLine="709"/>
        <w:jc w:val="both"/>
        <w:rPr>
          <w:sz w:val="26"/>
          <w:szCs w:val="26"/>
        </w:rPr>
      </w:pPr>
      <w:r w:rsidRPr="0030747E">
        <w:rPr>
          <w:sz w:val="26"/>
          <w:szCs w:val="26"/>
        </w:rPr>
        <w:t>2) создании условий для планировки территории района;</w:t>
      </w:r>
    </w:p>
    <w:p w:rsidR="00C9060F" w:rsidRPr="0030747E" w:rsidRDefault="00C9060F" w:rsidP="00C9060F">
      <w:pPr>
        <w:ind w:firstLine="709"/>
        <w:jc w:val="both"/>
        <w:rPr>
          <w:sz w:val="26"/>
          <w:szCs w:val="26"/>
        </w:rPr>
      </w:pPr>
      <w:r w:rsidRPr="0030747E">
        <w:rPr>
          <w:sz w:val="26"/>
          <w:szCs w:val="26"/>
        </w:rPr>
        <w:t xml:space="preserve">3) обеспечении прав и законных интересов физических и юридических лиц, </w:t>
      </w:r>
      <w:r w:rsidR="00CB0D01">
        <w:rPr>
          <w:sz w:val="26"/>
          <w:szCs w:val="26"/>
        </w:rPr>
        <w:br/>
      </w:r>
      <w:r w:rsidRPr="0030747E">
        <w:rPr>
          <w:sz w:val="26"/>
          <w:szCs w:val="26"/>
        </w:rPr>
        <w:t>в том числе правообладателей земельных участков и объектов капитального строительства;</w:t>
      </w:r>
    </w:p>
    <w:p w:rsidR="00C9060F" w:rsidRPr="0030747E" w:rsidRDefault="00C9060F" w:rsidP="00C9060F">
      <w:pPr>
        <w:ind w:firstLine="709"/>
        <w:jc w:val="both"/>
        <w:rPr>
          <w:sz w:val="26"/>
          <w:szCs w:val="26"/>
        </w:rPr>
      </w:pPr>
      <w:r w:rsidRPr="0030747E">
        <w:rPr>
          <w:sz w:val="26"/>
          <w:szCs w:val="26"/>
        </w:rPr>
        <w:t>4) создании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9060F" w:rsidRPr="0030747E" w:rsidRDefault="00C9060F" w:rsidP="00C9060F">
      <w:pPr>
        <w:ind w:firstLine="709"/>
        <w:jc w:val="both"/>
        <w:rPr>
          <w:sz w:val="26"/>
          <w:szCs w:val="26"/>
        </w:rPr>
      </w:pPr>
      <w:r w:rsidRPr="0030747E">
        <w:rPr>
          <w:sz w:val="26"/>
          <w:szCs w:val="26"/>
        </w:rPr>
        <w:t>4. Правила землепользования и застройки включают в себя:</w:t>
      </w:r>
    </w:p>
    <w:p w:rsidR="00C9060F" w:rsidRPr="0030747E" w:rsidRDefault="00C9060F" w:rsidP="00C9060F">
      <w:pPr>
        <w:ind w:firstLine="709"/>
        <w:jc w:val="both"/>
        <w:rPr>
          <w:sz w:val="26"/>
          <w:szCs w:val="26"/>
        </w:rPr>
      </w:pPr>
      <w:r w:rsidRPr="0030747E">
        <w:rPr>
          <w:sz w:val="26"/>
          <w:szCs w:val="26"/>
        </w:rPr>
        <w:t>1) порядок их применения и внесения изменений в указанные Правила;</w:t>
      </w:r>
    </w:p>
    <w:p w:rsidR="00C9060F" w:rsidRPr="0030747E" w:rsidRDefault="00C9060F" w:rsidP="00C9060F">
      <w:pPr>
        <w:ind w:firstLine="709"/>
        <w:jc w:val="both"/>
        <w:rPr>
          <w:sz w:val="26"/>
          <w:szCs w:val="26"/>
        </w:rPr>
      </w:pPr>
      <w:r w:rsidRPr="0030747E">
        <w:rPr>
          <w:sz w:val="26"/>
          <w:szCs w:val="26"/>
        </w:rPr>
        <w:t>2) карту градостроительного зонирования;</w:t>
      </w:r>
    </w:p>
    <w:p w:rsidR="00C9060F" w:rsidRPr="0030747E" w:rsidRDefault="00C9060F" w:rsidP="00C9060F">
      <w:pPr>
        <w:ind w:firstLine="709"/>
        <w:jc w:val="both"/>
        <w:rPr>
          <w:sz w:val="26"/>
          <w:szCs w:val="26"/>
        </w:rPr>
      </w:pPr>
      <w:r w:rsidRPr="0030747E">
        <w:rPr>
          <w:sz w:val="26"/>
          <w:szCs w:val="26"/>
        </w:rPr>
        <w:t>3) градостроительные регламенты.</w:t>
      </w:r>
    </w:p>
    <w:p w:rsidR="00C9060F" w:rsidRPr="0030747E" w:rsidRDefault="00C9060F" w:rsidP="00C9060F">
      <w:pPr>
        <w:ind w:firstLine="540"/>
        <w:jc w:val="both"/>
        <w:rPr>
          <w:sz w:val="26"/>
          <w:szCs w:val="26"/>
        </w:rPr>
      </w:pPr>
    </w:p>
    <w:p w:rsidR="00C9060F" w:rsidRPr="0030747E" w:rsidRDefault="00C9060F" w:rsidP="00C9060F">
      <w:pPr>
        <w:pStyle w:val="ConsNormal"/>
        <w:ind w:firstLine="709"/>
        <w:jc w:val="both"/>
        <w:outlineLvl w:val="1"/>
        <w:rPr>
          <w:rFonts w:ascii="Times New Roman" w:hAnsi="Times New Roman" w:cs="Times New Roman"/>
          <w:sz w:val="26"/>
          <w:szCs w:val="26"/>
        </w:rPr>
      </w:pPr>
      <w:bookmarkStart w:id="3" w:name="_Toc384394865"/>
      <w:r w:rsidRPr="0030747E">
        <w:rPr>
          <w:rFonts w:ascii="Times New Roman" w:hAnsi="Times New Roman" w:cs="Times New Roman"/>
          <w:sz w:val="26"/>
          <w:szCs w:val="26"/>
        </w:rPr>
        <w:t>Статья 2. Объекты и субъекты градостроительных отношений</w:t>
      </w:r>
      <w:bookmarkEnd w:id="3"/>
    </w:p>
    <w:p w:rsidR="00C9060F" w:rsidRPr="0030747E" w:rsidRDefault="00C9060F" w:rsidP="00C9060F">
      <w:pPr>
        <w:pStyle w:val="ConsNonformat"/>
        <w:ind w:firstLine="540"/>
        <w:jc w:val="both"/>
        <w:rPr>
          <w:rFonts w:ascii="Times New Roman" w:hAnsi="Times New Roman" w:cs="Times New Roman"/>
          <w:sz w:val="26"/>
          <w:szCs w:val="26"/>
        </w:rPr>
      </w:pPr>
    </w:p>
    <w:p w:rsidR="00C9060F" w:rsidRPr="0030747E" w:rsidRDefault="00C9060F" w:rsidP="00C9060F">
      <w:pPr>
        <w:ind w:firstLine="709"/>
        <w:jc w:val="both"/>
        <w:rPr>
          <w:sz w:val="26"/>
          <w:szCs w:val="26"/>
        </w:rPr>
      </w:pPr>
      <w:r w:rsidRPr="0030747E">
        <w:rPr>
          <w:sz w:val="26"/>
          <w:szCs w:val="26"/>
        </w:rPr>
        <w:t>1. Объектами градостроительных отношений в районе является его межселенная территория в границах, установленных Законом Ханты-Мансийского автономного округа – Югры от 25.11.2004 № 63-оз «О статусе и границах муниципальных образований Ханты-Мансийского автономного округа - Югры», а также земельные участки и объекты капитального строительства, расположенные в пределах границ межселенной территории.</w:t>
      </w:r>
    </w:p>
    <w:p w:rsidR="00C9060F" w:rsidRPr="0030747E" w:rsidRDefault="00C9060F" w:rsidP="00C9060F">
      <w:pPr>
        <w:pStyle w:val="ConsNormal"/>
        <w:ind w:firstLine="709"/>
        <w:jc w:val="both"/>
        <w:rPr>
          <w:rFonts w:ascii="Times New Roman" w:hAnsi="Times New Roman" w:cs="Times New Roman"/>
          <w:sz w:val="26"/>
          <w:szCs w:val="26"/>
        </w:rPr>
      </w:pPr>
      <w:r w:rsidRPr="0030747E">
        <w:rPr>
          <w:rFonts w:ascii="Times New Roman" w:hAnsi="Times New Roman" w:cs="Times New Roman"/>
          <w:sz w:val="26"/>
          <w:szCs w:val="26"/>
        </w:rPr>
        <w:t>2. Каждый объект градостроительных отношений должен быть зарегистрирован в информационной системе обеспечения градостроительной деятельности района (далее – ИСОГД) на основании утвержденной градостроительной документации. Права на здания, строения и сооружения, а также земельные участки как объекты недвижимости должны быть зарегистрированы в соответствии с Федеральным законом от 21.07.1997 № 122-ФЗ «О государственной регистрации прав на недвижимое имущество и сделок с ним».</w:t>
      </w:r>
    </w:p>
    <w:p w:rsidR="00C9060F" w:rsidRPr="0030747E" w:rsidRDefault="00C9060F" w:rsidP="00C9060F">
      <w:pPr>
        <w:pStyle w:val="ConsNormal"/>
        <w:ind w:firstLine="709"/>
        <w:jc w:val="both"/>
        <w:rPr>
          <w:rFonts w:ascii="Times New Roman" w:hAnsi="Times New Roman" w:cs="Times New Roman"/>
          <w:sz w:val="26"/>
          <w:szCs w:val="26"/>
        </w:rPr>
      </w:pPr>
      <w:r w:rsidRPr="0030747E">
        <w:rPr>
          <w:rFonts w:ascii="Times New Roman" w:hAnsi="Times New Roman" w:cs="Times New Roman"/>
          <w:sz w:val="26"/>
          <w:szCs w:val="26"/>
        </w:rPr>
        <w:t xml:space="preserve">3. Субъектами градостроительных отношений на межселенной территории являются </w:t>
      </w:r>
      <w:r w:rsidRPr="0030747E">
        <w:rPr>
          <w:rFonts w:ascii="Times New Roman" w:hAnsi="Times New Roman" w:cs="Times New Roman"/>
          <w:sz w:val="26"/>
          <w:szCs w:val="26"/>
          <w:lang w:eastAsia="en-US"/>
        </w:rPr>
        <w:t xml:space="preserve">Российская Федерация, </w:t>
      </w:r>
      <w:r w:rsidRPr="0030747E">
        <w:rPr>
          <w:rFonts w:ascii="Times New Roman" w:hAnsi="Times New Roman" w:cs="Times New Roman"/>
          <w:sz w:val="26"/>
          <w:szCs w:val="26"/>
        </w:rPr>
        <w:t>Ханты-Мансийский автономный округа – Югра</w:t>
      </w:r>
      <w:r w:rsidRPr="0030747E">
        <w:rPr>
          <w:rFonts w:ascii="Times New Roman" w:hAnsi="Times New Roman" w:cs="Times New Roman"/>
          <w:sz w:val="26"/>
          <w:szCs w:val="26"/>
          <w:lang w:eastAsia="en-US"/>
        </w:rPr>
        <w:t>, Нефтеюганский район, физические и юридические лица.</w:t>
      </w:r>
    </w:p>
    <w:p w:rsidR="00C9060F" w:rsidRPr="0030747E" w:rsidRDefault="00C9060F" w:rsidP="00C9060F">
      <w:pPr>
        <w:autoSpaceDE w:val="0"/>
        <w:autoSpaceDN w:val="0"/>
        <w:adjustRightInd w:val="0"/>
        <w:ind w:firstLine="709"/>
        <w:jc w:val="both"/>
        <w:rPr>
          <w:sz w:val="26"/>
          <w:szCs w:val="26"/>
          <w:lang w:eastAsia="en-US"/>
        </w:rPr>
      </w:pPr>
      <w:r w:rsidRPr="0030747E">
        <w:rPr>
          <w:sz w:val="26"/>
          <w:szCs w:val="26"/>
          <w:lang w:eastAsia="en-US"/>
        </w:rPr>
        <w:t xml:space="preserve">4. От имени Российской Федерации, </w:t>
      </w:r>
      <w:r w:rsidRPr="0030747E">
        <w:rPr>
          <w:sz w:val="26"/>
          <w:szCs w:val="26"/>
        </w:rPr>
        <w:t>Ханты-Мансийского автономного округа – Югры</w:t>
      </w:r>
      <w:r w:rsidRPr="0030747E">
        <w:rPr>
          <w:sz w:val="26"/>
          <w:szCs w:val="26"/>
          <w:lang w:eastAsia="en-US"/>
        </w:rPr>
        <w:t xml:space="preserve">, Нефтеюганского района в градостроительных отношениях выступают соответственно органы государственной власти Российской Федерации, органы государственной власти </w:t>
      </w:r>
      <w:r w:rsidRPr="0030747E">
        <w:rPr>
          <w:sz w:val="26"/>
          <w:szCs w:val="26"/>
        </w:rPr>
        <w:t>Ханты-Мансийского автономного округа – Югры</w:t>
      </w:r>
      <w:r w:rsidRPr="0030747E">
        <w:rPr>
          <w:sz w:val="26"/>
          <w:szCs w:val="26"/>
          <w:lang w:eastAsia="en-US"/>
        </w:rPr>
        <w:t>, органы местного самоуправления района в пределах своей компетенции.</w:t>
      </w:r>
    </w:p>
    <w:p w:rsidR="00C9060F" w:rsidRPr="0030747E" w:rsidRDefault="00C9060F" w:rsidP="00C9060F">
      <w:pPr>
        <w:pStyle w:val="1"/>
        <w:jc w:val="center"/>
        <w:rPr>
          <w:rFonts w:ascii="Times New Roman" w:hAnsi="Times New Roman"/>
          <w:sz w:val="26"/>
          <w:szCs w:val="26"/>
        </w:rPr>
      </w:pPr>
      <w:bookmarkStart w:id="4" w:name="_Toc384394866"/>
      <w:r w:rsidRPr="0030747E">
        <w:rPr>
          <w:rFonts w:ascii="Times New Roman" w:hAnsi="Times New Roman"/>
          <w:b w:val="0"/>
          <w:bCs w:val="0"/>
          <w:sz w:val="26"/>
          <w:szCs w:val="26"/>
        </w:rPr>
        <w:t>Глава 2. РЕГУЛИРОВАНИЕ ЗЕМЛЕПОЛЬЗОВАНИЯ И ЗАСТРОЙКИ ОРГАНАМИ МЕСТНОГО САМОУПРАВЛЕНИЯ МУНИЦИПАЛЬНОГО РАЙОНА</w:t>
      </w:r>
      <w:bookmarkEnd w:id="4"/>
    </w:p>
    <w:p w:rsidR="00C9060F" w:rsidRPr="0030747E" w:rsidRDefault="00C9060F" w:rsidP="00C9060F">
      <w:pPr>
        <w:jc w:val="both"/>
        <w:rPr>
          <w:sz w:val="26"/>
          <w:szCs w:val="26"/>
        </w:rPr>
      </w:pPr>
    </w:p>
    <w:p w:rsidR="00C9060F" w:rsidRPr="0030747E" w:rsidRDefault="00C9060F" w:rsidP="00C9060F">
      <w:pPr>
        <w:pStyle w:val="ConsNormal"/>
        <w:ind w:firstLine="709"/>
        <w:jc w:val="both"/>
        <w:outlineLvl w:val="1"/>
        <w:rPr>
          <w:rFonts w:ascii="Times New Roman" w:hAnsi="Times New Roman" w:cs="Times New Roman"/>
          <w:sz w:val="26"/>
          <w:szCs w:val="26"/>
        </w:rPr>
      </w:pPr>
      <w:bookmarkStart w:id="5" w:name="_Toc384394867"/>
      <w:r w:rsidRPr="0030747E">
        <w:rPr>
          <w:rFonts w:ascii="Times New Roman" w:hAnsi="Times New Roman" w:cs="Times New Roman"/>
          <w:sz w:val="26"/>
          <w:szCs w:val="26"/>
        </w:rPr>
        <w:t>Статья 3. Органы местного самоуправления, осуществляющие регулирование землепользования и застройки на территории муниципального района</w:t>
      </w:r>
      <w:bookmarkEnd w:id="5"/>
    </w:p>
    <w:p w:rsidR="00C9060F" w:rsidRPr="0030747E" w:rsidRDefault="00C9060F" w:rsidP="00C9060F">
      <w:pPr>
        <w:jc w:val="both"/>
        <w:rPr>
          <w:sz w:val="26"/>
          <w:szCs w:val="26"/>
        </w:rPr>
      </w:pPr>
    </w:p>
    <w:p w:rsidR="00C9060F" w:rsidRPr="0030747E" w:rsidRDefault="00C9060F" w:rsidP="00C9060F">
      <w:pPr>
        <w:ind w:firstLine="708"/>
        <w:jc w:val="both"/>
        <w:rPr>
          <w:sz w:val="26"/>
          <w:szCs w:val="26"/>
        </w:rPr>
      </w:pPr>
      <w:r w:rsidRPr="0030747E">
        <w:rPr>
          <w:sz w:val="26"/>
          <w:szCs w:val="26"/>
        </w:rPr>
        <w:t xml:space="preserve">1. В соответствии с Градостроительным кодексом Российской Федерации, Земельным кодексом Российской Федерации и муниципальными правовыми актами Нефтеюганского района, действующими на территории Нефтеюганского района, к органам, уполномоченным регулировать землепользование и застройку в части применения настоящих Правил, относятся: </w:t>
      </w:r>
    </w:p>
    <w:p w:rsidR="00C9060F" w:rsidRPr="0030747E" w:rsidRDefault="00C9060F" w:rsidP="00C9060F">
      <w:pPr>
        <w:ind w:firstLine="708"/>
        <w:jc w:val="both"/>
        <w:rPr>
          <w:sz w:val="26"/>
          <w:szCs w:val="26"/>
        </w:rPr>
      </w:pPr>
      <w:r w:rsidRPr="0030747E">
        <w:rPr>
          <w:sz w:val="26"/>
          <w:szCs w:val="26"/>
        </w:rPr>
        <w:t>1) Дума Нефтеюганского района;</w:t>
      </w:r>
    </w:p>
    <w:p w:rsidR="00C9060F" w:rsidRPr="0030747E" w:rsidRDefault="00C9060F" w:rsidP="00C9060F">
      <w:pPr>
        <w:ind w:firstLine="708"/>
        <w:jc w:val="both"/>
        <w:rPr>
          <w:sz w:val="26"/>
          <w:szCs w:val="26"/>
        </w:rPr>
      </w:pPr>
      <w:r w:rsidRPr="0030747E">
        <w:rPr>
          <w:sz w:val="26"/>
          <w:szCs w:val="26"/>
        </w:rPr>
        <w:t>2) Глава Нефтеюганского района;</w:t>
      </w:r>
    </w:p>
    <w:p w:rsidR="00C9060F" w:rsidRPr="0030747E" w:rsidRDefault="00C9060F" w:rsidP="00C9060F">
      <w:pPr>
        <w:ind w:firstLine="708"/>
        <w:jc w:val="both"/>
        <w:rPr>
          <w:sz w:val="26"/>
          <w:szCs w:val="26"/>
        </w:rPr>
      </w:pPr>
      <w:r w:rsidRPr="0030747E">
        <w:rPr>
          <w:sz w:val="26"/>
          <w:szCs w:val="26"/>
        </w:rPr>
        <w:t>3) администрация Нефтеюганского района, в лице следующих структурных подразделений:</w:t>
      </w:r>
    </w:p>
    <w:p w:rsidR="00C9060F" w:rsidRPr="0030747E" w:rsidRDefault="00C9060F" w:rsidP="00C9060F">
      <w:pPr>
        <w:ind w:firstLine="708"/>
        <w:jc w:val="both"/>
        <w:rPr>
          <w:sz w:val="26"/>
          <w:szCs w:val="26"/>
        </w:rPr>
      </w:pPr>
      <w:r w:rsidRPr="0030747E">
        <w:rPr>
          <w:sz w:val="26"/>
          <w:szCs w:val="26"/>
        </w:rPr>
        <w:t xml:space="preserve">- департамента градостроительства и землепользования </w:t>
      </w:r>
      <w:r w:rsidR="003D299E">
        <w:rPr>
          <w:sz w:val="26"/>
          <w:szCs w:val="26"/>
        </w:rPr>
        <w:t xml:space="preserve">администрации </w:t>
      </w:r>
      <w:r w:rsidRPr="0030747E">
        <w:rPr>
          <w:sz w:val="26"/>
          <w:szCs w:val="26"/>
        </w:rPr>
        <w:t>Нефтеюганского района,</w:t>
      </w:r>
    </w:p>
    <w:p w:rsidR="00C9060F" w:rsidRPr="0030747E" w:rsidRDefault="00C9060F" w:rsidP="00C9060F">
      <w:pPr>
        <w:ind w:firstLine="708"/>
        <w:jc w:val="both"/>
        <w:rPr>
          <w:sz w:val="26"/>
          <w:szCs w:val="26"/>
        </w:rPr>
      </w:pPr>
      <w:r w:rsidRPr="0030747E">
        <w:rPr>
          <w:sz w:val="26"/>
          <w:szCs w:val="26"/>
        </w:rPr>
        <w:t>- иных структурных подразделений и комиссий, уполномоченных регулировать вопросы землепользования и застройки в соответствии с муниципальными правовыми актами.</w:t>
      </w:r>
    </w:p>
    <w:p w:rsidR="00C9060F" w:rsidRPr="0030747E" w:rsidRDefault="00C9060F" w:rsidP="00C9060F">
      <w:pPr>
        <w:ind w:firstLine="708"/>
        <w:jc w:val="both"/>
        <w:rPr>
          <w:sz w:val="26"/>
          <w:szCs w:val="26"/>
        </w:rPr>
      </w:pPr>
      <w:r w:rsidRPr="0030747E">
        <w:rPr>
          <w:sz w:val="26"/>
          <w:szCs w:val="26"/>
        </w:rPr>
        <w:t>2. Наряду с указанными в части 1 настоящей статьи органами для обеспечения реализации настоящих Правил формируется комиссия по подготовке проекта правил землепользования и застройки межселенной территории Нефтеюганского района и внесения в них изменений (далее – Комиссия).</w:t>
      </w:r>
    </w:p>
    <w:p w:rsidR="00C9060F" w:rsidRPr="0030747E" w:rsidRDefault="00C9060F" w:rsidP="00C9060F">
      <w:pPr>
        <w:ind w:firstLine="708"/>
        <w:jc w:val="both"/>
        <w:rPr>
          <w:sz w:val="26"/>
          <w:szCs w:val="26"/>
        </w:rPr>
      </w:pPr>
      <w:r w:rsidRPr="0030747E">
        <w:rPr>
          <w:sz w:val="26"/>
          <w:szCs w:val="26"/>
        </w:rPr>
        <w:t>Комиссия формируется на основании постановления администрации Нефтеюганского района и осуществляет свою деятельность в соответствии с законодательством Российской Федерации, Ханты-Мансийского автономного округа – Югры, Уставом муниципального образования Нефтеюганский район, настоящими Правилами, Положением о Комиссии, иными нормативными правовыми актами, действующими на территории Нефтеюганского района.</w:t>
      </w:r>
    </w:p>
    <w:p w:rsidR="00C9060F" w:rsidRPr="0030747E" w:rsidRDefault="00C9060F" w:rsidP="00C9060F">
      <w:pPr>
        <w:ind w:firstLine="540"/>
        <w:jc w:val="both"/>
        <w:rPr>
          <w:sz w:val="26"/>
          <w:szCs w:val="26"/>
        </w:rPr>
      </w:pPr>
    </w:p>
    <w:p w:rsidR="00C9060F" w:rsidRPr="0030747E" w:rsidRDefault="00C9060F" w:rsidP="00C9060F">
      <w:pPr>
        <w:pStyle w:val="ConsNormal"/>
        <w:ind w:firstLine="709"/>
        <w:jc w:val="both"/>
        <w:outlineLvl w:val="1"/>
        <w:rPr>
          <w:rFonts w:ascii="Times New Roman" w:hAnsi="Times New Roman" w:cs="Times New Roman"/>
          <w:sz w:val="26"/>
          <w:szCs w:val="26"/>
        </w:rPr>
      </w:pPr>
      <w:bookmarkStart w:id="6" w:name="_Toc384394868"/>
      <w:r w:rsidRPr="0030747E">
        <w:rPr>
          <w:rFonts w:ascii="Times New Roman" w:hAnsi="Times New Roman" w:cs="Times New Roman"/>
          <w:sz w:val="26"/>
          <w:szCs w:val="26"/>
        </w:rPr>
        <w:t>Статья 4. Полномочия органов местного самоуправления в области регулирования землепользования и застройки в части применения настоящих Правил</w:t>
      </w:r>
      <w:bookmarkEnd w:id="6"/>
    </w:p>
    <w:p w:rsidR="00C9060F" w:rsidRPr="0030747E" w:rsidRDefault="00C9060F" w:rsidP="00C9060F">
      <w:pPr>
        <w:ind w:firstLine="540"/>
        <w:jc w:val="both"/>
        <w:rPr>
          <w:sz w:val="26"/>
          <w:szCs w:val="26"/>
        </w:rPr>
      </w:pPr>
    </w:p>
    <w:p w:rsidR="00C9060F" w:rsidRPr="0030747E" w:rsidRDefault="00C9060F" w:rsidP="00C9060F">
      <w:pPr>
        <w:ind w:firstLine="709"/>
        <w:jc w:val="both"/>
        <w:rPr>
          <w:sz w:val="26"/>
          <w:szCs w:val="26"/>
        </w:rPr>
      </w:pPr>
      <w:r w:rsidRPr="0030747E">
        <w:rPr>
          <w:sz w:val="26"/>
          <w:szCs w:val="26"/>
        </w:rPr>
        <w:t>Органы местного самоуправления, уполномоченные регулировать землепользование и застройку межселенной территории Нефтеюганского района, в части применения настоящих Правил, в своей деятельности сотрудничают между собой и с Комиссией в рамках выполнения своих функций и обязанностей, возложенных на них действующим законодательством, Уставом муниципального образования Нефтеюганский район, положениями об учреждениях, структурных подразделениях администрации Нефтеюганского района и иными муниципальными правовыми актами Нефтеюганского района. Полномочия Комиссии определяются постановлением администрации Нефтеюганского района.</w:t>
      </w:r>
    </w:p>
    <w:p w:rsidR="00C9060F" w:rsidRPr="0030747E" w:rsidRDefault="00C9060F" w:rsidP="00C9060F">
      <w:pPr>
        <w:ind w:firstLine="540"/>
        <w:jc w:val="both"/>
        <w:rPr>
          <w:sz w:val="26"/>
          <w:szCs w:val="26"/>
        </w:rPr>
      </w:pPr>
    </w:p>
    <w:p w:rsidR="00C9060F" w:rsidRPr="0030747E" w:rsidRDefault="00C9060F" w:rsidP="00C9060F">
      <w:pPr>
        <w:pStyle w:val="ConsNormal"/>
        <w:ind w:firstLine="709"/>
        <w:jc w:val="both"/>
        <w:outlineLvl w:val="1"/>
        <w:rPr>
          <w:rFonts w:ascii="Times New Roman" w:hAnsi="Times New Roman" w:cs="Times New Roman"/>
          <w:sz w:val="26"/>
          <w:szCs w:val="26"/>
        </w:rPr>
      </w:pPr>
      <w:bookmarkStart w:id="7" w:name="_Toc384394869"/>
      <w:r w:rsidRPr="0030747E">
        <w:rPr>
          <w:rFonts w:ascii="Times New Roman" w:hAnsi="Times New Roman" w:cs="Times New Roman"/>
          <w:sz w:val="26"/>
          <w:szCs w:val="26"/>
        </w:rPr>
        <w:t>Статья 5. Основные направления регулирования землепользования и застройки на территории Нефтеюганского района</w:t>
      </w:r>
      <w:bookmarkEnd w:id="7"/>
    </w:p>
    <w:p w:rsidR="00C9060F" w:rsidRPr="0030747E" w:rsidRDefault="00C9060F" w:rsidP="00C9060F">
      <w:pPr>
        <w:ind w:firstLine="540"/>
        <w:jc w:val="both"/>
        <w:rPr>
          <w:sz w:val="26"/>
          <w:szCs w:val="26"/>
        </w:rPr>
      </w:pPr>
    </w:p>
    <w:p w:rsidR="00C9060F" w:rsidRPr="0030747E" w:rsidRDefault="00C9060F" w:rsidP="00C9060F">
      <w:pPr>
        <w:ind w:firstLine="709"/>
        <w:jc w:val="both"/>
        <w:rPr>
          <w:sz w:val="26"/>
          <w:szCs w:val="26"/>
        </w:rPr>
      </w:pPr>
      <w:r w:rsidRPr="0030747E">
        <w:rPr>
          <w:sz w:val="26"/>
          <w:szCs w:val="26"/>
        </w:rPr>
        <w:t>1. Применение настоящих Правил направлено на регулирование вопросов землепользования и застройки в целях создания условий для устойчивого развития территории Нефтеюганского района, сохранения окружающей среды и объектов культурного наследия, планировки территории района,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а также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9060F" w:rsidRPr="0030747E" w:rsidRDefault="00C9060F" w:rsidP="00C9060F">
      <w:pPr>
        <w:ind w:firstLine="709"/>
        <w:jc w:val="both"/>
        <w:rPr>
          <w:sz w:val="26"/>
          <w:szCs w:val="26"/>
        </w:rPr>
      </w:pPr>
      <w:r w:rsidRPr="0030747E">
        <w:rPr>
          <w:sz w:val="26"/>
          <w:szCs w:val="26"/>
        </w:rPr>
        <w:t>2. К основным направлениям регулирования землепользования и застройки посредством применения настоящих Правил относятся:</w:t>
      </w:r>
    </w:p>
    <w:p w:rsidR="00C9060F" w:rsidRPr="0030747E" w:rsidRDefault="00C9060F" w:rsidP="00C9060F">
      <w:pPr>
        <w:ind w:firstLine="709"/>
        <w:jc w:val="both"/>
        <w:rPr>
          <w:sz w:val="26"/>
          <w:szCs w:val="26"/>
        </w:rPr>
      </w:pPr>
      <w:r w:rsidRPr="0030747E">
        <w:rPr>
          <w:sz w:val="26"/>
          <w:szCs w:val="26"/>
        </w:rPr>
        <w:t>1) осуществление градостроительного зонирования межселенной территории Нефтеюганского района в целях определения границ территориальных зон и установления градостроительных регламентов;</w:t>
      </w:r>
    </w:p>
    <w:p w:rsidR="00C9060F" w:rsidRPr="0030747E" w:rsidRDefault="00C9060F" w:rsidP="00C9060F">
      <w:pPr>
        <w:ind w:firstLine="709"/>
        <w:jc w:val="both"/>
        <w:rPr>
          <w:sz w:val="26"/>
          <w:szCs w:val="26"/>
        </w:rPr>
      </w:pPr>
      <w:r w:rsidRPr="0030747E">
        <w:rPr>
          <w:sz w:val="26"/>
          <w:szCs w:val="26"/>
        </w:rPr>
        <w:t>2) определение и изменение видов разрешенного использования земельных участков и объектов капитального строительства на межселенной территории Нефтеюганского района;</w:t>
      </w:r>
    </w:p>
    <w:p w:rsidR="00C9060F" w:rsidRPr="0030747E" w:rsidRDefault="00C9060F" w:rsidP="00C9060F">
      <w:pPr>
        <w:ind w:firstLine="709"/>
        <w:jc w:val="both"/>
        <w:rPr>
          <w:sz w:val="26"/>
          <w:szCs w:val="26"/>
        </w:rPr>
      </w:pPr>
      <w:r w:rsidRPr="0030747E">
        <w:rPr>
          <w:sz w:val="26"/>
          <w:szCs w:val="26"/>
        </w:rPr>
        <w:t>3) установление предельных (минимальных и (или) максимальных) размеров земельных участков, предельных параметров разрешенного строительства, реконструкции объектов капитального строительства, а также ограничений использования земельных участков и объектов капитального строительства.</w:t>
      </w:r>
    </w:p>
    <w:p w:rsidR="00C9060F" w:rsidRPr="0030747E" w:rsidRDefault="00C9060F" w:rsidP="00C9060F">
      <w:pPr>
        <w:pStyle w:val="1"/>
        <w:jc w:val="center"/>
        <w:rPr>
          <w:rFonts w:ascii="Times New Roman" w:hAnsi="Times New Roman"/>
          <w:sz w:val="26"/>
          <w:szCs w:val="26"/>
        </w:rPr>
      </w:pPr>
      <w:bookmarkStart w:id="8" w:name="_Toc384394870"/>
      <w:r w:rsidRPr="0030747E">
        <w:rPr>
          <w:rFonts w:ascii="Times New Roman" w:hAnsi="Times New Roman"/>
          <w:b w:val="0"/>
          <w:bCs w:val="0"/>
          <w:sz w:val="26"/>
          <w:szCs w:val="26"/>
        </w:rPr>
        <w:t>Глава 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8"/>
    </w:p>
    <w:p w:rsidR="00C9060F" w:rsidRPr="0030747E" w:rsidRDefault="00C9060F" w:rsidP="00C9060F">
      <w:pPr>
        <w:jc w:val="center"/>
        <w:rPr>
          <w:sz w:val="26"/>
          <w:szCs w:val="26"/>
        </w:rPr>
      </w:pPr>
    </w:p>
    <w:p w:rsidR="00C9060F" w:rsidRPr="0030747E" w:rsidRDefault="00C9060F" w:rsidP="00C9060F">
      <w:pPr>
        <w:pStyle w:val="ConsNormal"/>
        <w:ind w:firstLine="709"/>
        <w:jc w:val="both"/>
        <w:outlineLvl w:val="1"/>
        <w:rPr>
          <w:rFonts w:ascii="Times New Roman" w:hAnsi="Times New Roman" w:cs="Times New Roman"/>
          <w:sz w:val="26"/>
          <w:szCs w:val="26"/>
        </w:rPr>
      </w:pPr>
      <w:bookmarkStart w:id="9" w:name="_Toc384394871"/>
      <w:r w:rsidRPr="0030747E">
        <w:rPr>
          <w:rFonts w:ascii="Times New Roman" w:hAnsi="Times New Roman" w:cs="Times New Roman"/>
          <w:sz w:val="26"/>
          <w:szCs w:val="26"/>
        </w:rPr>
        <w:t>Статья 6. Использование земельных участков и объектов капитального строительства, на которые распространяется действие градостроительных регламентов</w:t>
      </w:r>
      <w:bookmarkEnd w:id="9"/>
    </w:p>
    <w:p w:rsidR="00C9060F" w:rsidRPr="0030747E" w:rsidRDefault="00C9060F" w:rsidP="00C9060F">
      <w:pPr>
        <w:widowControl w:val="0"/>
        <w:ind w:firstLine="705"/>
        <w:jc w:val="both"/>
        <w:rPr>
          <w:sz w:val="26"/>
          <w:szCs w:val="26"/>
        </w:rPr>
      </w:pPr>
    </w:p>
    <w:p w:rsidR="00C9060F" w:rsidRPr="0030747E" w:rsidRDefault="00C9060F" w:rsidP="00C9060F">
      <w:pPr>
        <w:widowControl w:val="0"/>
        <w:tabs>
          <w:tab w:val="left" w:pos="1134"/>
        </w:tabs>
        <w:ind w:firstLine="709"/>
        <w:jc w:val="both"/>
        <w:rPr>
          <w:sz w:val="26"/>
          <w:szCs w:val="26"/>
        </w:rPr>
      </w:pPr>
      <w:r w:rsidRPr="0030747E">
        <w:rPr>
          <w:sz w:val="26"/>
          <w:szCs w:val="26"/>
        </w:rPr>
        <w:t xml:space="preserve">1. Использование земельных участков и объектов капитального строительства на территории муниципального района, на которые распространяется действие градостроительных регламентов, осуществляется правообладателями земельных участков, объектов капитального строительства с соблюдением их разрешенного использования, установленного настоящими Правилами. </w:t>
      </w:r>
    </w:p>
    <w:p w:rsidR="00C9060F" w:rsidRPr="0030747E" w:rsidRDefault="00C9060F" w:rsidP="00C9060F">
      <w:pPr>
        <w:widowControl w:val="0"/>
        <w:tabs>
          <w:tab w:val="left" w:pos="1134"/>
        </w:tabs>
        <w:ind w:firstLine="709"/>
        <w:jc w:val="both"/>
        <w:rPr>
          <w:sz w:val="26"/>
          <w:szCs w:val="26"/>
        </w:rPr>
      </w:pPr>
      <w:r w:rsidRPr="0030747E">
        <w:rPr>
          <w:sz w:val="26"/>
          <w:szCs w:val="26"/>
        </w:rPr>
        <w:t>2. Разрешенное использование земельных участков и объектов капитального строительства может быть следующих видов:</w:t>
      </w:r>
    </w:p>
    <w:p w:rsidR="00C9060F" w:rsidRPr="0030747E" w:rsidRDefault="00C9060F" w:rsidP="00C9060F">
      <w:pPr>
        <w:widowControl w:val="0"/>
        <w:tabs>
          <w:tab w:val="left" w:pos="1134"/>
        </w:tabs>
        <w:ind w:firstLine="709"/>
        <w:jc w:val="both"/>
        <w:rPr>
          <w:sz w:val="26"/>
          <w:szCs w:val="26"/>
        </w:rPr>
      </w:pPr>
      <w:r w:rsidRPr="0030747E">
        <w:rPr>
          <w:sz w:val="26"/>
          <w:szCs w:val="26"/>
        </w:rPr>
        <w:t>1) основные виды разрешенного использования;</w:t>
      </w:r>
    </w:p>
    <w:p w:rsidR="00C9060F" w:rsidRPr="0030747E" w:rsidRDefault="00C9060F" w:rsidP="00C9060F">
      <w:pPr>
        <w:widowControl w:val="0"/>
        <w:tabs>
          <w:tab w:val="left" w:pos="1134"/>
        </w:tabs>
        <w:ind w:firstLine="709"/>
        <w:jc w:val="both"/>
        <w:rPr>
          <w:sz w:val="26"/>
          <w:szCs w:val="26"/>
        </w:rPr>
      </w:pPr>
      <w:r w:rsidRPr="0030747E">
        <w:rPr>
          <w:sz w:val="26"/>
          <w:szCs w:val="26"/>
        </w:rPr>
        <w:t xml:space="preserve">2) условно разрешенные виды использования; </w:t>
      </w:r>
    </w:p>
    <w:p w:rsidR="00C9060F" w:rsidRPr="0030747E" w:rsidRDefault="00C9060F" w:rsidP="00C9060F">
      <w:pPr>
        <w:widowControl w:val="0"/>
        <w:tabs>
          <w:tab w:val="left" w:pos="1134"/>
        </w:tabs>
        <w:ind w:firstLine="709"/>
        <w:jc w:val="both"/>
        <w:rPr>
          <w:sz w:val="26"/>
          <w:szCs w:val="26"/>
        </w:rPr>
      </w:pPr>
      <w:r w:rsidRPr="0030747E">
        <w:rPr>
          <w:sz w:val="26"/>
          <w:szCs w:val="26"/>
        </w:rPr>
        <w:t>3) вспомогательные виды разрешенного использования, допустимые только как дополнительные к основным и условно разрешенным видам использования и осуществляемые совместно с ними.</w:t>
      </w:r>
    </w:p>
    <w:p w:rsidR="00C9060F" w:rsidRPr="0030747E" w:rsidRDefault="00C9060F" w:rsidP="00C9060F">
      <w:pPr>
        <w:ind w:firstLine="709"/>
        <w:jc w:val="both"/>
        <w:rPr>
          <w:sz w:val="26"/>
          <w:szCs w:val="26"/>
        </w:rPr>
      </w:pPr>
      <w:r w:rsidRPr="0030747E">
        <w:rPr>
          <w:sz w:val="26"/>
          <w:szCs w:val="26"/>
        </w:rPr>
        <w:t>3. Виды разрешенного использования земельных участков устанавливаются применительно к каждой территориальной зоне.</w:t>
      </w:r>
    </w:p>
    <w:p w:rsidR="00C9060F" w:rsidRPr="0030747E" w:rsidRDefault="00C9060F" w:rsidP="00C9060F">
      <w:pPr>
        <w:ind w:firstLine="709"/>
        <w:jc w:val="both"/>
        <w:rPr>
          <w:sz w:val="26"/>
          <w:szCs w:val="26"/>
        </w:rPr>
      </w:pPr>
      <w:r w:rsidRPr="0030747E">
        <w:rPr>
          <w:sz w:val="26"/>
          <w:szCs w:val="26"/>
        </w:rPr>
        <w:t>4. Разрешенным для земельных участков и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rsidR="00C9060F" w:rsidRPr="0030747E" w:rsidRDefault="00C9060F" w:rsidP="00C9060F">
      <w:pPr>
        <w:widowControl w:val="0"/>
        <w:tabs>
          <w:tab w:val="left" w:pos="1134"/>
        </w:tabs>
        <w:ind w:firstLine="709"/>
        <w:jc w:val="both"/>
        <w:rPr>
          <w:sz w:val="26"/>
          <w:szCs w:val="26"/>
        </w:rPr>
      </w:pPr>
      <w:r w:rsidRPr="0030747E">
        <w:rPr>
          <w:sz w:val="26"/>
          <w:szCs w:val="26"/>
        </w:rPr>
        <w:t>1) видами разрешенного использования земельных участков и объектов капитального строительства;</w:t>
      </w:r>
    </w:p>
    <w:p w:rsidR="00C9060F" w:rsidRPr="0030747E" w:rsidRDefault="00C9060F" w:rsidP="00C9060F">
      <w:pPr>
        <w:widowControl w:val="0"/>
        <w:tabs>
          <w:tab w:val="left" w:pos="1134"/>
        </w:tabs>
        <w:ind w:firstLine="709"/>
        <w:jc w:val="both"/>
        <w:rPr>
          <w:sz w:val="26"/>
          <w:szCs w:val="26"/>
        </w:rPr>
      </w:pPr>
      <w:r w:rsidRPr="0030747E">
        <w:rPr>
          <w:sz w:val="26"/>
          <w:szCs w:val="26"/>
        </w:rPr>
        <w:t>2) предельными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C9060F" w:rsidRPr="0030747E" w:rsidRDefault="00C9060F" w:rsidP="00C9060F">
      <w:pPr>
        <w:widowControl w:val="0"/>
        <w:tabs>
          <w:tab w:val="left" w:pos="1134"/>
        </w:tabs>
        <w:ind w:firstLine="709"/>
        <w:jc w:val="both"/>
        <w:rPr>
          <w:sz w:val="26"/>
          <w:szCs w:val="26"/>
        </w:rPr>
      </w:pPr>
      <w:r w:rsidRPr="0030747E">
        <w:rPr>
          <w:sz w:val="26"/>
          <w:szCs w:val="26"/>
        </w:rPr>
        <w:t xml:space="preserve">3) 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 </w:t>
      </w:r>
    </w:p>
    <w:p w:rsidR="00C9060F" w:rsidRPr="0030747E" w:rsidRDefault="00C9060F" w:rsidP="00C9060F">
      <w:pPr>
        <w:widowControl w:val="0"/>
        <w:tabs>
          <w:tab w:val="left" w:pos="1134"/>
        </w:tabs>
        <w:ind w:firstLine="709"/>
        <w:jc w:val="both"/>
        <w:rPr>
          <w:sz w:val="26"/>
          <w:szCs w:val="26"/>
        </w:rPr>
      </w:pPr>
      <w:r w:rsidRPr="0030747E">
        <w:rPr>
          <w:sz w:val="26"/>
          <w:szCs w:val="26"/>
        </w:rPr>
        <w:t>5. Наличие вида разрешенного использования земельных участков и объектов капитального строительства в составе указанных в градостроительном регламенте основных видов разрешенного использования означает, что его применение правообладателями земельных участков и объектов капитального строительства не требует получения специальных разрешений и согласований.</w:t>
      </w:r>
    </w:p>
    <w:p w:rsidR="00C9060F" w:rsidRPr="0030747E" w:rsidRDefault="00C9060F" w:rsidP="00C9060F">
      <w:pPr>
        <w:widowControl w:val="0"/>
        <w:tabs>
          <w:tab w:val="left" w:pos="1134"/>
        </w:tabs>
        <w:ind w:firstLine="709"/>
        <w:jc w:val="both"/>
        <w:rPr>
          <w:sz w:val="26"/>
          <w:szCs w:val="26"/>
        </w:rPr>
      </w:pPr>
      <w:r w:rsidRPr="0030747E">
        <w:rPr>
          <w:sz w:val="26"/>
          <w:szCs w:val="26"/>
        </w:rPr>
        <w:t xml:space="preserve">6. Наличие вида разрешенного использования земельных участков и объектов капитального строительства в числе указанных в градостроительном регламенте в составе условно разрешенных означает, что для его применения необходимо получение специального разрешения. Предоставление указанного разрешения осуществляется в порядке, предусмотренном статьей 39 Градостроительного кодекса Российской Федерации. </w:t>
      </w:r>
    </w:p>
    <w:p w:rsidR="00C9060F" w:rsidRPr="0030747E" w:rsidRDefault="00C9060F" w:rsidP="00C9060F">
      <w:pPr>
        <w:widowControl w:val="0"/>
        <w:tabs>
          <w:tab w:val="left" w:pos="1134"/>
        </w:tabs>
        <w:ind w:firstLine="709"/>
        <w:jc w:val="both"/>
        <w:rPr>
          <w:sz w:val="26"/>
          <w:szCs w:val="26"/>
        </w:rPr>
      </w:pPr>
      <w:r w:rsidRPr="0030747E">
        <w:rPr>
          <w:sz w:val="26"/>
          <w:szCs w:val="26"/>
        </w:rPr>
        <w:t>7. Наличие вида разрешенного использования земельных участков и объектов капитального строительства в составе указанных в градостроительном регламенте вспомогательных видов разрешенного использования означает, что его применение возможно только в качестве дополнительного по отношению к основным видам разрешенного использования или условно разрешенным видам использования и осуществляется совместно с ними на территории одного земельного участка.</w:t>
      </w:r>
    </w:p>
    <w:p w:rsidR="00C9060F" w:rsidRPr="0030747E" w:rsidRDefault="00C9060F" w:rsidP="00C9060F">
      <w:pPr>
        <w:widowControl w:val="0"/>
        <w:tabs>
          <w:tab w:val="left" w:pos="1134"/>
        </w:tabs>
        <w:ind w:firstLine="709"/>
        <w:jc w:val="both"/>
        <w:rPr>
          <w:sz w:val="26"/>
          <w:szCs w:val="26"/>
        </w:rPr>
      </w:pPr>
      <w:r w:rsidRPr="0030747E">
        <w:rPr>
          <w:sz w:val="26"/>
          <w:szCs w:val="26"/>
        </w:rPr>
        <w:t>8. 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указанного земельного участка и объекта капитального строительства определяется совокупностью ограничений, установленных в соответствии с законодательством Российской Федерации.</w:t>
      </w:r>
    </w:p>
    <w:p w:rsidR="00C9060F" w:rsidRPr="0030747E" w:rsidRDefault="00C9060F" w:rsidP="00C9060F">
      <w:pPr>
        <w:widowControl w:val="0"/>
        <w:ind w:firstLine="700"/>
        <w:jc w:val="both"/>
        <w:rPr>
          <w:sz w:val="26"/>
          <w:szCs w:val="26"/>
        </w:rPr>
      </w:pPr>
    </w:p>
    <w:p w:rsidR="00C9060F" w:rsidRPr="0030747E" w:rsidRDefault="00C9060F" w:rsidP="00C9060F">
      <w:pPr>
        <w:widowControl w:val="0"/>
        <w:ind w:firstLine="700"/>
        <w:jc w:val="both"/>
        <w:rPr>
          <w:sz w:val="26"/>
          <w:szCs w:val="26"/>
        </w:rPr>
      </w:pPr>
      <w:r w:rsidRPr="0030747E">
        <w:rPr>
          <w:sz w:val="26"/>
          <w:szCs w:val="26"/>
        </w:rPr>
        <w:t>Статья 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rsidR="00C9060F" w:rsidRPr="0030747E" w:rsidRDefault="00C9060F" w:rsidP="00C9060F">
      <w:pPr>
        <w:widowControl w:val="0"/>
        <w:ind w:firstLine="700"/>
        <w:jc w:val="both"/>
        <w:rPr>
          <w:sz w:val="26"/>
          <w:szCs w:val="26"/>
        </w:rPr>
      </w:pPr>
    </w:p>
    <w:p w:rsidR="00C9060F" w:rsidRPr="0030747E" w:rsidRDefault="00C9060F" w:rsidP="00C9060F">
      <w:pPr>
        <w:pStyle w:val="ConsPlusNormal"/>
        <w:ind w:firstLine="709"/>
        <w:jc w:val="both"/>
      </w:pPr>
      <w:bookmarkStart w:id="10" w:name="Par0"/>
      <w:bookmarkStart w:id="11" w:name="_Toc384394872"/>
      <w:bookmarkEnd w:id="10"/>
      <w:r w:rsidRPr="0030747E">
        <w:t>1. Действие градостроительного регламента не распространяется на земельные участки:</w:t>
      </w:r>
    </w:p>
    <w:p w:rsidR="00C9060F" w:rsidRPr="0030747E" w:rsidRDefault="00C9060F" w:rsidP="00C9060F">
      <w:pPr>
        <w:pStyle w:val="ConsPlusNormal"/>
        <w:ind w:firstLine="709"/>
        <w:jc w:val="both"/>
      </w:pPr>
      <w:r w:rsidRPr="0030747E">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C9060F" w:rsidRPr="0030747E" w:rsidRDefault="00C9060F" w:rsidP="00C9060F">
      <w:pPr>
        <w:pStyle w:val="ConsPlusNormal"/>
        <w:ind w:firstLine="709"/>
        <w:jc w:val="both"/>
      </w:pPr>
      <w:r w:rsidRPr="0030747E">
        <w:t>2) в границах территорий общего пользования;</w:t>
      </w:r>
    </w:p>
    <w:p w:rsidR="00C9060F" w:rsidRPr="0030747E" w:rsidRDefault="00C9060F" w:rsidP="00C9060F">
      <w:pPr>
        <w:pStyle w:val="ConsPlusNormal"/>
        <w:ind w:firstLine="709"/>
        <w:jc w:val="both"/>
      </w:pPr>
      <w:r w:rsidRPr="0030747E">
        <w:t>3) предназначенные для размещения линейных объектов и (или) занятые линейными объектами;</w:t>
      </w:r>
    </w:p>
    <w:p w:rsidR="00C9060F" w:rsidRPr="0030747E" w:rsidRDefault="00C9060F" w:rsidP="00C9060F">
      <w:pPr>
        <w:pStyle w:val="ConsPlusNormal"/>
        <w:ind w:firstLine="709"/>
        <w:jc w:val="both"/>
      </w:pPr>
      <w:r w:rsidRPr="0030747E">
        <w:t>4) предоставленные для добычи полезных ископаемых.</w:t>
      </w:r>
    </w:p>
    <w:p w:rsidR="00C9060F" w:rsidRPr="0030747E" w:rsidRDefault="00C9060F" w:rsidP="00C9060F">
      <w:pPr>
        <w:pStyle w:val="ConsPlusNormal"/>
        <w:ind w:firstLine="709"/>
        <w:jc w:val="both"/>
      </w:pPr>
      <w:r w:rsidRPr="0030747E">
        <w:t>2.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C9060F" w:rsidRPr="0030747E" w:rsidRDefault="00C9060F" w:rsidP="00C9060F">
      <w:pPr>
        <w:pStyle w:val="ConsPlusNormal"/>
        <w:ind w:firstLine="709"/>
        <w:jc w:val="both"/>
      </w:pPr>
      <w:r w:rsidRPr="0030747E">
        <w:t>3.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Ханты-Мансийского автономного округа – Югры или уполномоченными органами местного самоуправления муниципального района в соответствии с Лесным кодексом Российской Федерации, Водным кодексом Российской Федерации, Земельным кодексом Российской Федерации, Федеральным законом от 25.06.2002 № 73-ФЗ «Об объектах культурного наследия (памятниках истории и культуры) народов Российской Федерации», Законом Российской Федерации от 21.02.1992 № 2395-1 «О недрах», Федеральным законом от 14.03.1995 № 33-ФЗ «Об особо охраняемых природных территориях», иными федеральными законами.</w:t>
      </w:r>
    </w:p>
    <w:p w:rsidR="00C9060F" w:rsidRPr="0030747E" w:rsidRDefault="00C9060F" w:rsidP="00C9060F">
      <w:pPr>
        <w:pStyle w:val="ConsNormal"/>
        <w:ind w:firstLine="709"/>
        <w:jc w:val="both"/>
        <w:outlineLvl w:val="1"/>
        <w:rPr>
          <w:rFonts w:ascii="Times New Roman" w:hAnsi="Times New Roman" w:cs="Times New Roman"/>
          <w:sz w:val="26"/>
          <w:szCs w:val="26"/>
        </w:rPr>
      </w:pPr>
      <w:r w:rsidRPr="0030747E">
        <w:rPr>
          <w:rFonts w:ascii="Times New Roman" w:hAnsi="Times New Roman" w:cs="Times New Roman"/>
          <w:sz w:val="26"/>
          <w:szCs w:val="26"/>
        </w:rPr>
        <w:t>4. Использование земельных участков в границах территорий традиционного природопользования определяется в соответствии с Законом Ханты-Мансийского автономного округа – Югры от 28.12.2006 № 145-оз «О территориях традиционного природопользования коренных малочисленных народов Севера регионального значения в Ханты-Мансийском автономном округе – Югре».</w:t>
      </w:r>
    </w:p>
    <w:p w:rsidR="00C9060F" w:rsidRPr="0030747E" w:rsidRDefault="00C9060F" w:rsidP="00C9060F">
      <w:pPr>
        <w:pStyle w:val="ConsNormal"/>
        <w:ind w:firstLine="540"/>
        <w:jc w:val="both"/>
        <w:outlineLvl w:val="1"/>
        <w:rPr>
          <w:rFonts w:ascii="Times New Roman" w:hAnsi="Times New Roman" w:cs="Times New Roman"/>
          <w:sz w:val="26"/>
          <w:szCs w:val="26"/>
        </w:rPr>
      </w:pPr>
    </w:p>
    <w:p w:rsidR="00C9060F" w:rsidRPr="0030747E" w:rsidRDefault="00C9060F" w:rsidP="00C9060F">
      <w:pPr>
        <w:pStyle w:val="ConsNormal"/>
        <w:ind w:firstLine="709"/>
        <w:jc w:val="both"/>
        <w:outlineLvl w:val="1"/>
        <w:rPr>
          <w:rFonts w:ascii="Times New Roman" w:hAnsi="Times New Roman" w:cs="Times New Roman"/>
          <w:sz w:val="26"/>
          <w:szCs w:val="26"/>
        </w:rPr>
      </w:pPr>
      <w:r w:rsidRPr="0030747E">
        <w:rPr>
          <w:rFonts w:ascii="Times New Roman" w:hAnsi="Times New Roman" w:cs="Times New Roman"/>
          <w:sz w:val="26"/>
          <w:szCs w:val="26"/>
        </w:rPr>
        <w:t>Статья 8. Порядок применения градостроительных регламентов</w:t>
      </w:r>
      <w:bookmarkEnd w:id="11"/>
    </w:p>
    <w:p w:rsidR="00C9060F" w:rsidRPr="0030747E" w:rsidRDefault="00C9060F" w:rsidP="00C9060F">
      <w:pPr>
        <w:widowControl w:val="0"/>
        <w:autoSpaceDE w:val="0"/>
        <w:autoSpaceDN w:val="0"/>
        <w:adjustRightInd w:val="0"/>
        <w:jc w:val="both"/>
        <w:outlineLvl w:val="2"/>
        <w:rPr>
          <w:sz w:val="26"/>
          <w:szCs w:val="26"/>
        </w:rPr>
      </w:pPr>
    </w:p>
    <w:p w:rsidR="00C9060F" w:rsidRPr="0030747E" w:rsidRDefault="00C9060F" w:rsidP="00C9060F">
      <w:pPr>
        <w:widowControl w:val="0"/>
        <w:tabs>
          <w:tab w:val="left" w:pos="1134"/>
        </w:tabs>
        <w:autoSpaceDE w:val="0"/>
        <w:autoSpaceDN w:val="0"/>
        <w:adjustRightInd w:val="0"/>
        <w:ind w:firstLine="700"/>
        <w:jc w:val="both"/>
        <w:rPr>
          <w:sz w:val="26"/>
          <w:szCs w:val="26"/>
        </w:rPr>
      </w:pPr>
      <w:r w:rsidRPr="0030747E">
        <w:rPr>
          <w:sz w:val="26"/>
          <w:szCs w:val="26"/>
        </w:rPr>
        <w:t>1.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C9060F" w:rsidRPr="0030747E" w:rsidRDefault="00C9060F" w:rsidP="00C9060F">
      <w:pPr>
        <w:widowControl w:val="0"/>
        <w:tabs>
          <w:tab w:val="left" w:pos="1134"/>
        </w:tabs>
        <w:autoSpaceDE w:val="0"/>
        <w:autoSpaceDN w:val="0"/>
        <w:adjustRightInd w:val="0"/>
        <w:ind w:firstLine="700"/>
        <w:jc w:val="both"/>
        <w:rPr>
          <w:sz w:val="26"/>
          <w:szCs w:val="26"/>
        </w:rPr>
      </w:pPr>
      <w:r w:rsidRPr="0030747E">
        <w:rPr>
          <w:sz w:val="26"/>
          <w:szCs w:val="26"/>
        </w:rPr>
        <w:t>2.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C9060F" w:rsidRPr="0030747E" w:rsidRDefault="00C9060F" w:rsidP="00C9060F">
      <w:pPr>
        <w:widowControl w:val="0"/>
        <w:tabs>
          <w:tab w:val="left" w:pos="1134"/>
        </w:tabs>
        <w:autoSpaceDE w:val="0"/>
        <w:autoSpaceDN w:val="0"/>
        <w:adjustRightInd w:val="0"/>
        <w:ind w:firstLine="700"/>
        <w:jc w:val="both"/>
        <w:rPr>
          <w:b/>
          <w:sz w:val="26"/>
          <w:szCs w:val="26"/>
        </w:rPr>
      </w:pPr>
      <w:r w:rsidRPr="0030747E">
        <w:rPr>
          <w:sz w:val="26"/>
          <w:szCs w:val="26"/>
        </w:rPr>
        <w:t>3. Любые допускаемые в пределах одной территориальной зоны основные виды использования, а также условно разрешенные виды использования при их согласовании, при условии соблюдения градостроительных регламентов и действующих нормативов, могут применяться на одном земельном участке одновременно.</w:t>
      </w:r>
    </w:p>
    <w:p w:rsidR="00C9060F" w:rsidRPr="0030747E" w:rsidRDefault="00C9060F" w:rsidP="00C9060F">
      <w:pPr>
        <w:pStyle w:val="2"/>
        <w:ind w:firstLine="709"/>
        <w:jc w:val="both"/>
        <w:rPr>
          <w:rFonts w:ascii="Times New Roman" w:hAnsi="Times New Roman"/>
          <w:b w:val="0"/>
          <w:bCs w:val="0"/>
          <w:i w:val="0"/>
          <w:snapToGrid w:val="0"/>
          <w:sz w:val="26"/>
          <w:szCs w:val="26"/>
        </w:rPr>
      </w:pPr>
      <w:bookmarkStart w:id="12" w:name="_Toc384394873"/>
      <w:r w:rsidRPr="0030747E">
        <w:rPr>
          <w:rFonts w:ascii="Times New Roman" w:hAnsi="Times New Roman"/>
          <w:b w:val="0"/>
          <w:i w:val="0"/>
          <w:snapToGrid w:val="0"/>
          <w:sz w:val="26"/>
          <w:szCs w:val="26"/>
        </w:rPr>
        <w:t xml:space="preserve">Статья </w:t>
      </w:r>
      <w:r w:rsidRPr="0030747E">
        <w:rPr>
          <w:rFonts w:ascii="Times New Roman" w:hAnsi="Times New Roman"/>
          <w:b w:val="0"/>
          <w:bCs w:val="0"/>
          <w:i w:val="0"/>
          <w:snapToGrid w:val="0"/>
          <w:sz w:val="26"/>
          <w:szCs w:val="26"/>
        </w:rPr>
        <w:t>9</w:t>
      </w:r>
      <w:r w:rsidRPr="0030747E">
        <w:rPr>
          <w:rFonts w:ascii="Times New Roman" w:hAnsi="Times New Roman"/>
          <w:b w:val="0"/>
          <w:i w:val="0"/>
          <w:snapToGrid w:val="0"/>
          <w:sz w:val="26"/>
          <w:szCs w:val="26"/>
        </w:rPr>
        <w:t>. Использование земельных участков и объектов капитального строительства, не соответствующих градостроительному регламенту</w:t>
      </w:r>
      <w:bookmarkEnd w:id="12"/>
    </w:p>
    <w:p w:rsidR="00C9060F" w:rsidRPr="0030747E" w:rsidRDefault="00C9060F" w:rsidP="00C9060F">
      <w:pPr>
        <w:ind w:right="-1" w:firstLine="540"/>
        <w:jc w:val="both"/>
        <w:rPr>
          <w:bCs/>
          <w:snapToGrid w:val="0"/>
          <w:sz w:val="26"/>
          <w:szCs w:val="26"/>
        </w:rPr>
      </w:pPr>
    </w:p>
    <w:p w:rsidR="00C9060F" w:rsidRPr="0030747E" w:rsidRDefault="00C9060F" w:rsidP="00C9060F">
      <w:pPr>
        <w:widowControl w:val="0"/>
        <w:tabs>
          <w:tab w:val="left" w:pos="1134"/>
        </w:tabs>
        <w:autoSpaceDE w:val="0"/>
        <w:autoSpaceDN w:val="0"/>
        <w:adjustRightInd w:val="0"/>
        <w:ind w:firstLine="700"/>
        <w:jc w:val="both"/>
        <w:rPr>
          <w:sz w:val="26"/>
          <w:szCs w:val="26"/>
        </w:rPr>
      </w:pPr>
      <w:r w:rsidRPr="0030747E">
        <w:rPr>
          <w:bCs/>
          <w:snapToGrid w:val="0"/>
          <w:sz w:val="26"/>
          <w:szCs w:val="26"/>
        </w:rPr>
        <w:t>1.</w:t>
      </w:r>
      <w:r w:rsidRPr="0030747E">
        <w:rPr>
          <w:b/>
          <w:bCs/>
          <w:snapToGrid w:val="0"/>
          <w:sz w:val="26"/>
          <w:szCs w:val="26"/>
        </w:rPr>
        <w:t> </w:t>
      </w:r>
      <w:r w:rsidRPr="0030747E">
        <w:rPr>
          <w:sz w:val="26"/>
          <w:szCs w:val="26"/>
        </w:rPr>
        <w:t xml:space="preserve">Земельные участки 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градостроительным регламентам, могут использоваться без установления срока приведения их </w:t>
      </w:r>
      <w:r w:rsidR="00CB0D01">
        <w:rPr>
          <w:sz w:val="26"/>
          <w:szCs w:val="26"/>
        </w:rPr>
        <w:br/>
      </w:r>
      <w:r w:rsidRPr="0030747E">
        <w:rPr>
          <w:sz w:val="26"/>
          <w:szCs w:val="26"/>
        </w:rPr>
        <w:t>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C9060F" w:rsidRPr="0030747E" w:rsidRDefault="00C9060F" w:rsidP="00C9060F">
      <w:pPr>
        <w:widowControl w:val="0"/>
        <w:tabs>
          <w:tab w:val="left" w:pos="1134"/>
        </w:tabs>
        <w:autoSpaceDE w:val="0"/>
        <w:autoSpaceDN w:val="0"/>
        <w:adjustRightInd w:val="0"/>
        <w:ind w:firstLine="700"/>
        <w:jc w:val="both"/>
        <w:rPr>
          <w:sz w:val="26"/>
          <w:szCs w:val="26"/>
        </w:rPr>
      </w:pPr>
      <w:r w:rsidRPr="0030747E">
        <w:rPr>
          <w:sz w:val="26"/>
          <w:szCs w:val="26"/>
        </w:rPr>
        <w:t xml:space="preserve">2. Реконструкция указанных в части 1 настоящей статьи объектов капитального строительства может осуществляться только путем приведения таких объектов </w:t>
      </w:r>
      <w:r w:rsidR="00CB0D01">
        <w:rPr>
          <w:sz w:val="26"/>
          <w:szCs w:val="26"/>
        </w:rPr>
        <w:br/>
      </w:r>
      <w:r w:rsidRPr="0030747E">
        <w:rPr>
          <w:sz w:val="26"/>
          <w:szCs w:val="26"/>
        </w:rPr>
        <w:t>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объектов капитального строительства.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C9060F" w:rsidRPr="0030747E" w:rsidRDefault="00C9060F" w:rsidP="00C9060F">
      <w:pPr>
        <w:widowControl w:val="0"/>
        <w:tabs>
          <w:tab w:val="left" w:pos="1134"/>
        </w:tabs>
        <w:autoSpaceDE w:val="0"/>
        <w:autoSpaceDN w:val="0"/>
        <w:adjustRightInd w:val="0"/>
        <w:ind w:firstLine="700"/>
        <w:jc w:val="both"/>
        <w:rPr>
          <w:sz w:val="26"/>
          <w:szCs w:val="26"/>
        </w:rPr>
      </w:pPr>
      <w:r w:rsidRPr="0030747E">
        <w:rPr>
          <w:sz w:val="26"/>
          <w:szCs w:val="26"/>
        </w:rPr>
        <w:t xml:space="preserve">3.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w:t>
      </w:r>
      <w:r w:rsidR="00CB0D01">
        <w:rPr>
          <w:sz w:val="26"/>
          <w:szCs w:val="26"/>
        </w:rPr>
        <w:br/>
      </w:r>
      <w:r w:rsidRPr="0030747E">
        <w:rPr>
          <w:sz w:val="26"/>
          <w:szCs w:val="26"/>
        </w:rPr>
        <w:t>на использование таких земельных участков и объектов.</w:t>
      </w:r>
    </w:p>
    <w:p w:rsidR="00C9060F" w:rsidRPr="0030747E" w:rsidRDefault="00C9060F" w:rsidP="00C9060F">
      <w:pPr>
        <w:widowControl w:val="0"/>
        <w:autoSpaceDE w:val="0"/>
        <w:autoSpaceDN w:val="0"/>
        <w:adjustRightInd w:val="0"/>
        <w:ind w:firstLine="700"/>
        <w:jc w:val="both"/>
        <w:rPr>
          <w:sz w:val="26"/>
          <w:szCs w:val="26"/>
        </w:rPr>
      </w:pPr>
    </w:p>
    <w:p w:rsidR="00C9060F" w:rsidRPr="0030747E" w:rsidRDefault="00C9060F" w:rsidP="00C9060F">
      <w:pPr>
        <w:pStyle w:val="ConsNormal"/>
        <w:ind w:firstLine="700"/>
        <w:jc w:val="both"/>
        <w:outlineLvl w:val="1"/>
        <w:rPr>
          <w:rFonts w:ascii="Times New Roman" w:hAnsi="Times New Roman" w:cs="Times New Roman"/>
          <w:sz w:val="26"/>
          <w:szCs w:val="26"/>
        </w:rPr>
      </w:pPr>
      <w:bookmarkStart w:id="13" w:name="_Toc384394874"/>
      <w:r w:rsidRPr="0030747E">
        <w:rPr>
          <w:rFonts w:ascii="Times New Roman" w:hAnsi="Times New Roman" w:cs="Times New Roman"/>
          <w:sz w:val="26"/>
          <w:szCs w:val="26"/>
        </w:rPr>
        <w:t>Статья 10. Изменение видов разрешенного использования земельных участков и объектов капитального строительства физическими и юридическими лицами</w:t>
      </w:r>
      <w:bookmarkEnd w:id="13"/>
    </w:p>
    <w:p w:rsidR="00C9060F" w:rsidRPr="0030747E" w:rsidRDefault="00C9060F" w:rsidP="00C9060F">
      <w:pPr>
        <w:widowControl w:val="0"/>
        <w:autoSpaceDE w:val="0"/>
        <w:autoSpaceDN w:val="0"/>
        <w:adjustRightInd w:val="0"/>
        <w:ind w:firstLine="700"/>
        <w:jc w:val="both"/>
        <w:rPr>
          <w:sz w:val="26"/>
          <w:szCs w:val="26"/>
        </w:rPr>
      </w:pPr>
    </w:p>
    <w:p w:rsidR="00C9060F" w:rsidRPr="0030747E" w:rsidRDefault="00C9060F" w:rsidP="00C9060F">
      <w:pPr>
        <w:widowControl w:val="0"/>
        <w:tabs>
          <w:tab w:val="left" w:pos="1134"/>
        </w:tabs>
        <w:ind w:firstLine="700"/>
        <w:jc w:val="both"/>
        <w:rPr>
          <w:sz w:val="26"/>
          <w:szCs w:val="26"/>
        </w:rPr>
      </w:pPr>
      <w:r w:rsidRPr="0030747E">
        <w:rPr>
          <w:sz w:val="26"/>
          <w:szCs w:val="26"/>
        </w:rPr>
        <w:t>1. Изменение видов разрешенного использования земельных участков и объектов капитального строительства на территории муниципального района осуществляется в соответствии с градостроительными регламентами при условии соблюдения требований технических регламентов и действующего законодательства.</w:t>
      </w:r>
    </w:p>
    <w:p w:rsidR="00C9060F" w:rsidRPr="0030747E" w:rsidRDefault="00C9060F" w:rsidP="00C9060F">
      <w:pPr>
        <w:widowControl w:val="0"/>
        <w:tabs>
          <w:tab w:val="left" w:pos="1134"/>
        </w:tabs>
        <w:autoSpaceDE w:val="0"/>
        <w:autoSpaceDN w:val="0"/>
        <w:adjustRightInd w:val="0"/>
        <w:ind w:firstLine="700"/>
        <w:jc w:val="both"/>
        <w:rPr>
          <w:sz w:val="26"/>
          <w:szCs w:val="26"/>
        </w:rPr>
      </w:pPr>
      <w:r w:rsidRPr="0030747E">
        <w:rPr>
          <w:sz w:val="26"/>
          <w:szCs w:val="26"/>
        </w:rPr>
        <w:t xml:space="preserve">2. Изменение видов разрешенного использования земельных участков и объектов капитального строительства на территории муниципального района осуществляется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самостоятельно и без дополнительных разрешений и согласований, если: </w:t>
      </w:r>
    </w:p>
    <w:p w:rsidR="00C9060F" w:rsidRPr="0030747E" w:rsidRDefault="00C9060F" w:rsidP="00C9060F">
      <w:pPr>
        <w:widowControl w:val="0"/>
        <w:tabs>
          <w:tab w:val="left" w:pos="1134"/>
          <w:tab w:val="left" w:pos="1418"/>
        </w:tabs>
        <w:ind w:right="-58" w:firstLine="700"/>
        <w:jc w:val="both"/>
        <w:rPr>
          <w:sz w:val="26"/>
          <w:szCs w:val="26"/>
        </w:rPr>
      </w:pPr>
      <w:r w:rsidRPr="0030747E">
        <w:rPr>
          <w:sz w:val="26"/>
          <w:szCs w:val="26"/>
        </w:rPr>
        <w:t>- применяемые в результате этого изменения виды использования указаны в градостроительном регламенте в качестве основных и вспомогательных видов разрешенного использования;</w:t>
      </w:r>
    </w:p>
    <w:p w:rsidR="00C9060F" w:rsidRPr="0030747E" w:rsidRDefault="00C9060F" w:rsidP="00C9060F">
      <w:pPr>
        <w:widowControl w:val="0"/>
        <w:tabs>
          <w:tab w:val="left" w:pos="1134"/>
          <w:tab w:val="left" w:pos="1418"/>
        </w:tabs>
        <w:ind w:right="-58" w:firstLine="700"/>
        <w:jc w:val="both"/>
        <w:rPr>
          <w:sz w:val="26"/>
          <w:szCs w:val="26"/>
        </w:rPr>
      </w:pPr>
      <w:r w:rsidRPr="0030747E">
        <w:rPr>
          <w:sz w:val="26"/>
          <w:szCs w:val="26"/>
        </w:rPr>
        <w:t>- планируемое изменение вида разрешенного использования возможно без изменения конструктивных и других характеристик надежности и безопасности объектов капитального строительства и не связано с необходимостью получения разрешения на строительство и разрешения на ввод объектов в эксплуатацию.</w:t>
      </w:r>
    </w:p>
    <w:p w:rsidR="00C9060F" w:rsidRPr="0030747E" w:rsidRDefault="00C9060F" w:rsidP="00C9060F">
      <w:pPr>
        <w:widowControl w:val="0"/>
        <w:tabs>
          <w:tab w:val="left" w:pos="1134"/>
        </w:tabs>
        <w:autoSpaceDE w:val="0"/>
        <w:autoSpaceDN w:val="0"/>
        <w:adjustRightInd w:val="0"/>
        <w:ind w:firstLine="700"/>
        <w:jc w:val="both"/>
        <w:rPr>
          <w:sz w:val="26"/>
          <w:szCs w:val="26"/>
        </w:rPr>
      </w:pPr>
      <w:r w:rsidRPr="0030747E">
        <w:rPr>
          <w:sz w:val="26"/>
          <w:szCs w:val="26"/>
        </w:rPr>
        <w:t>3. В случае, если изменение вида разрешенного использования объектов капитального строительства невозможно без изменения конструктивных и других характеристик надежности и безопасности данных объектов капитального строительства, изменение вида разрешенного использования таких объектов осуществляется путем получения разрешений на строительство, на ввод объекта в эксплуатацию.</w:t>
      </w:r>
    </w:p>
    <w:p w:rsidR="00C9060F" w:rsidRPr="0030747E" w:rsidRDefault="00C9060F" w:rsidP="00C9060F">
      <w:pPr>
        <w:widowControl w:val="0"/>
        <w:tabs>
          <w:tab w:val="left" w:pos="1134"/>
        </w:tabs>
        <w:autoSpaceDE w:val="0"/>
        <w:autoSpaceDN w:val="0"/>
        <w:adjustRightInd w:val="0"/>
        <w:ind w:firstLine="700"/>
        <w:jc w:val="both"/>
        <w:rPr>
          <w:sz w:val="26"/>
          <w:szCs w:val="26"/>
        </w:rPr>
      </w:pPr>
      <w:r w:rsidRPr="0030747E">
        <w:rPr>
          <w:sz w:val="26"/>
          <w:szCs w:val="26"/>
        </w:rPr>
        <w:t>4.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осуществляется в соответствии с настоящими Правилами при наличии дополнительного разрешения и согласования соответствующих уполномоченных органов.</w:t>
      </w:r>
    </w:p>
    <w:p w:rsidR="00C9060F" w:rsidRPr="0030747E" w:rsidRDefault="00C9060F" w:rsidP="00C9060F">
      <w:pPr>
        <w:widowControl w:val="0"/>
        <w:tabs>
          <w:tab w:val="left" w:pos="1134"/>
          <w:tab w:val="left" w:pos="1418"/>
        </w:tabs>
        <w:ind w:right="-58" w:firstLine="700"/>
        <w:jc w:val="both"/>
        <w:rPr>
          <w:sz w:val="26"/>
          <w:szCs w:val="26"/>
        </w:rPr>
      </w:pPr>
      <w:r w:rsidRPr="0030747E">
        <w:rPr>
          <w:sz w:val="26"/>
          <w:szCs w:val="26"/>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C9060F" w:rsidRPr="0030747E" w:rsidRDefault="00C9060F" w:rsidP="00C9060F">
      <w:pPr>
        <w:pStyle w:val="1"/>
        <w:ind w:firstLine="700"/>
        <w:jc w:val="center"/>
        <w:rPr>
          <w:rFonts w:ascii="Times New Roman" w:hAnsi="Times New Roman"/>
          <w:b w:val="0"/>
          <w:sz w:val="26"/>
          <w:szCs w:val="26"/>
        </w:rPr>
      </w:pPr>
      <w:bookmarkStart w:id="14" w:name="_Toc384394875"/>
      <w:r w:rsidRPr="0030747E">
        <w:rPr>
          <w:rFonts w:ascii="Times New Roman" w:hAnsi="Times New Roman"/>
          <w:b w:val="0"/>
          <w:bCs w:val="0"/>
          <w:sz w:val="26"/>
          <w:szCs w:val="26"/>
        </w:rPr>
        <w:t>Глава 4. ПОДГОТОВКА ДОКУМЕНТАЦИИ ПО ПЛАНИРОВКЕ МЕЖСЕЛЕННОЙ ТЕРРИТОРИИ ОРГАНАМИ МЕСТНОГО САМОУПРАВЛЕНИЯ</w:t>
      </w:r>
      <w:bookmarkEnd w:id="14"/>
    </w:p>
    <w:p w:rsidR="00C9060F" w:rsidRPr="0030747E" w:rsidRDefault="00C9060F" w:rsidP="00C9060F">
      <w:pPr>
        <w:pStyle w:val="2"/>
        <w:ind w:firstLine="700"/>
        <w:jc w:val="both"/>
        <w:rPr>
          <w:rFonts w:ascii="Times New Roman" w:hAnsi="Times New Roman"/>
          <w:b w:val="0"/>
          <w:i w:val="0"/>
          <w:sz w:val="26"/>
          <w:szCs w:val="26"/>
        </w:rPr>
      </w:pPr>
      <w:bookmarkStart w:id="15" w:name="_Toc384394876"/>
      <w:r w:rsidRPr="0030747E">
        <w:rPr>
          <w:rFonts w:ascii="Times New Roman" w:hAnsi="Times New Roman"/>
          <w:b w:val="0"/>
          <w:i w:val="0"/>
          <w:sz w:val="26"/>
          <w:szCs w:val="26"/>
        </w:rPr>
        <w:t>Статья 11. Документация по планировке межселенной территории</w:t>
      </w:r>
      <w:bookmarkEnd w:id="15"/>
    </w:p>
    <w:p w:rsidR="00C9060F" w:rsidRPr="0030747E" w:rsidRDefault="00C9060F" w:rsidP="00C9060F">
      <w:pPr>
        <w:autoSpaceDE w:val="0"/>
        <w:autoSpaceDN w:val="0"/>
        <w:adjustRightInd w:val="0"/>
        <w:ind w:firstLine="700"/>
        <w:jc w:val="both"/>
        <w:outlineLvl w:val="2"/>
        <w:rPr>
          <w:b/>
          <w:sz w:val="26"/>
          <w:szCs w:val="26"/>
        </w:rPr>
      </w:pPr>
    </w:p>
    <w:p w:rsidR="00C9060F" w:rsidRPr="0030747E" w:rsidRDefault="00C9060F" w:rsidP="00C9060F">
      <w:pPr>
        <w:autoSpaceDE w:val="0"/>
        <w:autoSpaceDN w:val="0"/>
        <w:adjustRightInd w:val="0"/>
        <w:ind w:firstLine="700"/>
        <w:jc w:val="both"/>
        <w:rPr>
          <w:sz w:val="26"/>
          <w:szCs w:val="26"/>
        </w:rPr>
      </w:pPr>
      <w:r w:rsidRPr="0030747E">
        <w:rPr>
          <w:sz w:val="26"/>
          <w:szCs w:val="26"/>
        </w:rPr>
        <w:t xml:space="preserve">1. Подготовка документации по планировке территории осуществляется </w:t>
      </w:r>
      <w:r w:rsidRPr="0030747E">
        <w:rPr>
          <w:sz w:val="26"/>
          <w:szCs w:val="26"/>
        </w:rPr>
        <w:br/>
        <w:t>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C9060F" w:rsidRPr="0030747E" w:rsidRDefault="00C9060F" w:rsidP="00C9060F">
      <w:pPr>
        <w:autoSpaceDE w:val="0"/>
        <w:autoSpaceDN w:val="0"/>
        <w:adjustRightInd w:val="0"/>
        <w:ind w:firstLine="700"/>
        <w:jc w:val="both"/>
        <w:rPr>
          <w:sz w:val="26"/>
          <w:szCs w:val="26"/>
        </w:rPr>
      </w:pPr>
      <w:r w:rsidRPr="0030747E">
        <w:rPr>
          <w:sz w:val="26"/>
          <w:szCs w:val="26"/>
        </w:rPr>
        <w:t>2. При подготовке документации по планировке межселенной территории может осуществляться разработка проектов планировки территории, проектов межевания территории.</w:t>
      </w:r>
    </w:p>
    <w:p w:rsidR="00C9060F" w:rsidRPr="0030747E" w:rsidRDefault="00C9060F" w:rsidP="00C9060F">
      <w:pPr>
        <w:autoSpaceDE w:val="0"/>
        <w:autoSpaceDN w:val="0"/>
        <w:adjustRightInd w:val="0"/>
        <w:ind w:firstLine="700"/>
        <w:jc w:val="both"/>
        <w:rPr>
          <w:sz w:val="26"/>
          <w:szCs w:val="26"/>
        </w:rPr>
      </w:pPr>
      <w:r w:rsidRPr="0030747E">
        <w:rPr>
          <w:sz w:val="26"/>
          <w:szCs w:val="26"/>
        </w:rPr>
        <w:t>3. Состав и содержание документации по планировке межселенной территории должны соответствовать требованиям Градостроительного кодекса Российской Федерации и уточняются в задании на подготовку документации по планировке территории с учетом специфики территории и планируемого размещения на ней объектов капитального строительства.</w:t>
      </w:r>
    </w:p>
    <w:p w:rsidR="00C9060F" w:rsidRPr="0030747E" w:rsidRDefault="00C9060F" w:rsidP="00C9060F">
      <w:pPr>
        <w:autoSpaceDE w:val="0"/>
        <w:autoSpaceDN w:val="0"/>
        <w:adjustRightInd w:val="0"/>
        <w:ind w:firstLine="700"/>
        <w:jc w:val="both"/>
        <w:rPr>
          <w:sz w:val="26"/>
          <w:szCs w:val="26"/>
        </w:rPr>
      </w:pPr>
      <w:r w:rsidRPr="0030747E">
        <w:rPr>
          <w:sz w:val="26"/>
          <w:szCs w:val="26"/>
        </w:rPr>
        <w:t>4. Материалы по обоснованию проекта планировки межселенной территории в графической форме в обязательном порядке должны содержать отображение планировочных отметок территории.</w:t>
      </w:r>
    </w:p>
    <w:p w:rsidR="00C9060F" w:rsidRPr="0030747E" w:rsidRDefault="00C9060F" w:rsidP="00C9060F">
      <w:pPr>
        <w:pStyle w:val="ConsNormal"/>
        <w:ind w:firstLine="700"/>
        <w:jc w:val="both"/>
        <w:outlineLvl w:val="1"/>
        <w:rPr>
          <w:rFonts w:ascii="Times New Roman" w:hAnsi="Times New Roman" w:cs="Times New Roman"/>
          <w:b/>
          <w:sz w:val="26"/>
          <w:szCs w:val="26"/>
        </w:rPr>
      </w:pPr>
    </w:p>
    <w:p w:rsidR="00C9060F" w:rsidRPr="0030747E" w:rsidRDefault="00C9060F" w:rsidP="00C9060F">
      <w:pPr>
        <w:pStyle w:val="ConsNormal"/>
        <w:ind w:firstLine="700"/>
        <w:jc w:val="both"/>
        <w:outlineLvl w:val="1"/>
        <w:rPr>
          <w:rFonts w:ascii="Times New Roman" w:hAnsi="Times New Roman" w:cs="Times New Roman"/>
          <w:sz w:val="26"/>
          <w:szCs w:val="26"/>
        </w:rPr>
      </w:pPr>
      <w:bookmarkStart w:id="16" w:name="_Toc384394877"/>
      <w:r w:rsidRPr="0030747E">
        <w:rPr>
          <w:rFonts w:ascii="Times New Roman" w:hAnsi="Times New Roman" w:cs="Times New Roman"/>
          <w:sz w:val="26"/>
          <w:szCs w:val="26"/>
        </w:rPr>
        <w:t>Статья 12. Порядок подготовки документации по планировке межселенной территории</w:t>
      </w:r>
      <w:bookmarkEnd w:id="16"/>
    </w:p>
    <w:p w:rsidR="00C9060F" w:rsidRPr="0030747E" w:rsidRDefault="00C9060F" w:rsidP="00C9060F">
      <w:pPr>
        <w:pStyle w:val="ConsNonformat"/>
        <w:ind w:firstLine="700"/>
        <w:jc w:val="both"/>
        <w:rPr>
          <w:rFonts w:ascii="Times New Roman" w:hAnsi="Times New Roman" w:cs="Times New Roman"/>
          <w:sz w:val="26"/>
          <w:szCs w:val="26"/>
        </w:rPr>
      </w:pPr>
    </w:p>
    <w:p w:rsidR="00C9060F" w:rsidRPr="0030747E" w:rsidRDefault="00C9060F" w:rsidP="00C9060F">
      <w:pPr>
        <w:ind w:firstLine="700"/>
        <w:jc w:val="both"/>
        <w:rPr>
          <w:sz w:val="26"/>
          <w:szCs w:val="26"/>
        </w:rPr>
      </w:pPr>
      <w:r w:rsidRPr="0030747E">
        <w:rPr>
          <w:sz w:val="26"/>
          <w:szCs w:val="26"/>
        </w:rPr>
        <w:t>1. Подготовка документации по планировке межселенной территории Нефтеюганского района осуществляется в соответствии с Градостроительным кодексом Российской Федерации и нормативным-правовым актом администрации Нефтеюганского района об утверждении положения о порядке подготовки документации по планировке межселенной территории Нефтеюганского района.</w:t>
      </w:r>
    </w:p>
    <w:p w:rsidR="00C9060F" w:rsidRPr="0030747E" w:rsidRDefault="00C9060F" w:rsidP="00C9060F">
      <w:pPr>
        <w:ind w:firstLine="700"/>
        <w:jc w:val="both"/>
        <w:rPr>
          <w:sz w:val="26"/>
          <w:szCs w:val="26"/>
        </w:rPr>
      </w:pPr>
      <w:r w:rsidRPr="0030747E">
        <w:rPr>
          <w:sz w:val="26"/>
          <w:szCs w:val="26"/>
        </w:rPr>
        <w:t xml:space="preserve">2. Администрация Нефтеюганского района принимает решение </w:t>
      </w:r>
      <w:r w:rsidRPr="0030747E">
        <w:rPr>
          <w:sz w:val="26"/>
          <w:szCs w:val="26"/>
        </w:rPr>
        <w:br/>
        <w:t xml:space="preserve">о подготовке документации по планировке территории, обеспечивает подготовку документации по планировке территории, за исключением случаев, указанных </w:t>
      </w:r>
      <w:r w:rsidRPr="0030747E">
        <w:rPr>
          <w:sz w:val="26"/>
          <w:szCs w:val="26"/>
        </w:rPr>
        <w:br/>
        <w:t xml:space="preserve">в </w:t>
      </w:r>
      <w:hyperlink r:id="rId11" w:history="1">
        <w:r w:rsidRPr="003D299E">
          <w:rPr>
            <w:rStyle w:val="a3"/>
            <w:rFonts w:ascii="Times New Roman" w:hAnsi="Times New Roman" w:cs="Times New Roman"/>
            <w:color w:val="auto"/>
            <w:sz w:val="26"/>
            <w:szCs w:val="26"/>
            <w:u w:val="none"/>
          </w:rPr>
          <w:t>пункте</w:t>
        </w:r>
      </w:hyperlink>
      <w:r w:rsidRPr="003D299E">
        <w:rPr>
          <w:sz w:val="26"/>
          <w:szCs w:val="26"/>
        </w:rPr>
        <w:t xml:space="preserve"> 2.1 настоящей статьи, и утверждает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Нефтеюганского района, за исключением случаев, указанных в </w:t>
      </w:r>
      <w:hyperlink r:id="rId12" w:history="1">
        <w:r w:rsidRPr="003D299E">
          <w:rPr>
            <w:rStyle w:val="a3"/>
            <w:rFonts w:ascii="Times New Roman" w:hAnsi="Times New Roman" w:cs="Times New Roman"/>
            <w:color w:val="auto"/>
            <w:sz w:val="26"/>
            <w:szCs w:val="26"/>
            <w:u w:val="none"/>
          </w:rPr>
          <w:t>частях 2</w:t>
        </w:r>
      </w:hyperlink>
      <w:r w:rsidRPr="003D299E">
        <w:rPr>
          <w:sz w:val="26"/>
          <w:szCs w:val="26"/>
        </w:rPr>
        <w:t xml:space="preserve"> - </w:t>
      </w:r>
      <w:hyperlink r:id="rId13" w:history="1">
        <w:r w:rsidRPr="003D299E">
          <w:rPr>
            <w:rStyle w:val="a3"/>
            <w:rFonts w:ascii="Times New Roman" w:hAnsi="Times New Roman" w:cs="Times New Roman"/>
            <w:color w:val="auto"/>
            <w:sz w:val="26"/>
            <w:szCs w:val="26"/>
            <w:u w:val="none"/>
          </w:rPr>
          <w:t>3.2</w:t>
        </w:r>
      </w:hyperlink>
      <w:r w:rsidRPr="003D299E">
        <w:rPr>
          <w:sz w:val="26"/>
          <w:szCs w:val="26"/>
        </w:rPr>
        <w:t xml:space="preserve">, </w:t>
      </w:r>
      <w:hyperlink r:id="rId14" w:history="1">
        <w:r w:rsidRPr="003D299E">
          <w:rPr>
            <w:rStyle w:val="a3"/>
            <w:rFonts w:ascii="Times New Roman" w:hAnsi="Times New Roman" w:cs="Times New Roman"/>
            <w:color w:val="auto"/>
            <w:sz w:val="26"/>
            <w:szCs w:val="26"/>
            <w:u w:val="none"/>
          </w:rPr>
          <w:t>4.1</w:t>
        </w:r>
      </w:hyperlink>
      <w:r w:rsidRPr="003D299E">
        <w:rPr>
          <w:sz w:val="26"/>
          <w:szCs w:val="26"/>
        </w:rPr>
        <w:t xml:space="preserve">, </w:t>
      </w:r>
      <w:hyperlink r:id="rId15" w:history="1">
        <w:r w:rsidRPr="003D299E">
          <w:rPr>
            <w:rStyle w:val="a3"/>
            <w:rFonts w:ascii="Times New Roman" w:hAnsi="Times New Roman" w:cs="Times New Roman"/>
            <w:color w:val="auto"/>
            <w:sz w:val="26"/>
            <w:szCs w:val="26"/>
            <w:u w:val="none"/>
          </w:rPr>
          <w:t>4.2</w:t>
        </w:r>
      </w:hyperlink>
      <w:r w:rsidRPr="003D299E">
        <w:rPr>
          <w:sz w:val="26"/>
          <w:szCs w:val="26"/>
        </w:rPr>
        <w:t xml:space="preserve"> статьи 45 Гр</w:t>
      </w:r>
      <w:r w:rsidRPr="0030747E">
        <w:rPr>
          <w:sz w:val="26"/>
          <w:szCs w:val="26"/>
        </w:rPr>
        <w:t>адостроительного кодекса Российской Федерации.</w:t>
      </w:r>
    </w:p>
    <w:p w:rsidR="00C9060F" w:rsidRPr="0030747E" w:rsidRDefault="00C9060F" w:rsidP="00C9060F">
      <w:pPr>
        <w:tabs>
          <w:tab w:val="left" w:pos="1276"/>
          <w:tab w:val="left" w:pos="1560"/>
        </w:tabs>
        <w:suppressAutoHyphens/>
        <w:ind w:firstLine="709"/>
        <w:jc w:val="both"/>
        <w:rPr>
          <w:sz w:val="26"/>
          <w:szCs w:val="26"/>
        </w:rPr>
      </w:pPr>
      <w:r w:rsidRPr="0030747E">
        <w:rPr>
          <w:sz w:val="26"/>
          <w:szCs w:val="26"/>
        </w:rPr>
        <w:t>2.1.</w:t>
      </w:r>
      <w:r w:rsidRPr="0030747E">
        <w:rPr>
          <w:sz w:val="26"/>
          <w:szCs w:val="26"/>
        </w:rPr>
        <w:tab/>
        <w:t>Решения о подготовке документации по планировке территории принимаются самостоятельно:</w:t>
      </w:r>
    </w:p>
    <w:p w:rsidR="00C9060F" w:rsidRPr="0030747E" w:rsidRDefault="00C9060F" w:rsidP="00C9060F">
      <w:pPr>
        <w:tabs>
          <w:tab w:val="left" w:pos="1064"/>
        </w:tabs>
        <w:suppressAutoHyphens/>
        <w:ind w:firstLine="709"/>
        <w:jc w:val="both"/>
        <w:rPr>
          <w:sz w:val="26"/>
          <w:szCs w:val="26"/>
        </w:rPr>
      </w:pPr>
      <w:r w:rsidRPr="0030747E">
        <w:rPr>
          <w:sz w:val="26"/>
          <w:szCs w:val="26"/>
        </w:rPr>
        <w:t>1)</w:t>
      </w:r>
      <w:r w:rsidRPr="0030747E">
        <w:rPr>
          <w:sz w:val="26"/>
          <w:szCs w:val="26"/>
        </w:rPr>
        <w:tab/>
        <w:t>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C9060F" w:rsidRPr="0030747E" w:rsidRDefault="00C9060F" w:rsidP="00C9060F">
      <w:pPr>
        <w:tabs>
          <w:tab w:val="left" w:pos="1064"/>
        </w:tabs>
        <w:suppressAutoHyphens/>
        <w:ind w:firstLine="709"/>
        <w:jc w:val="both"/>
        <w:rPr>
          <w:sz w:val="26"/>
          <w:szCs w:val="26"/>
        </w:rPr>
      </w:pPr>
      <w:r w:rsidRPr="0030747E">
        <w:rPr>
          <w:sz w:val="26"/>
          <w:szCs w:val="26"/>
        </w:rPr>
        <w:t>2)</w:t>
      </w:r>
      <w:r w:rsidRPr="0030747E">
        <w:rPr>
          <w:sz w:val="26"/>
          <w:szCs w:val="26"/>
        </w:rPr>
        <w:tab/>
        <w:t xml:space="preserve">лицами, указанными в части 3 статьи 46.9 Градостроительного </w:t>
      </w:r>
      <w:r w:rsidR="003D299E">
        <w:rPr>
          <w:sz w:val="26"/>
          <w:szCs w:val="26"/>
        </w:rPr>
        <w:t>к</w:t>
      </w:r>
      <w:r w:rsidRPr="0030747E">
        <w:rPr>
          <w:sz w:val="26"/>
          <w:szCs w:val="26"/>
        </w:rPr>
        <w:t>одекса Российской Федерации;</w:t>
      </w:r>
    </w:p>
    <w:p w:rsidR="00C9060F" w:rsidRPr="0030747E" w:rsidRDefault="00C9060F" w:rsidP="00C9060F">
      <w:pPr>
        <w:tabs>
          <w:tab w:val="left" w:pos="1064"/>
        </w:tabs>
        <w:suppressAutoHyphens/>
        <w:ind w:firstLine="709"/>
        <w:jc w:val="both"/>
        <w:rPr>
          <w:sz w:val="26"/>
          <w:szCs w:val="26"/>
        </w:rPr>
      </w:pPr>
      <w:r w:rsidRPr="0030747E">
        <w:rPr>
          <w:sz w:val="26"/>
          <w:szCs w:val="26"/>
        </w:rPr>
        <w:t>3)</w:t>
      </w:r>
      <w:r w:rsidRPr="0030747E">
        <w:rPr>
          <w:sz w:val="26"/>
          <w:szCs w:val="26"/>
        </w:rPr>
        <w:tab/>
        <w:t>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C9060F" w:rsidRPr="0030747E" w:rsidRDefault="00C9060F" w:rsidP="00C9060F">
      <w:pPr>
        <w:ind w:firstLine="700"/>
        <w:jc w:val="both"/>
        <w:rPr>
          <w:sz w:val="26"/>
          <w:szCs w:val="26"/>
        </w:rPr>
      </w:pPr>
      <w:r w:rsidRPr="0030747E">
        <w:rPr>
          <w:sz w:val="26"/>
          <w:szCs w:val="26"/>
        </w:rPr>
        <w:t>4)</w:t>
      </w:r>
      <w:r w:rsidRPr="0030747E">
        <w:rPr>
          <w:sz w:val="26"/>
          <w:szCs w:val="26"/>
        </w:rPr>
        <w:tab/>
        <w:t xml:space="preserve">субъектами естественных монополий, организациями коммунального комплекса в случае подготовки документации по планировке территории </w:t>
      </w:r>
      <w:r w:rsidRPr="0030747E">
        <w:rPr>
          <w:sz w:val="26"/>
          <w:szCs w:val="26"/>
        </w:rPr>
        <w:br/>
        <w:t>для размещения объектов федерального значения, объектов регионального значения, объектов местного значения.</w:t>
      </w:r>
    </w:p>
    <w:p w:rsidR="00C9060F" w:rsidRPr="0030747E" w:rsidRDefault="00C9060F" w:rsidP="00C9060F">
      <w:pPr>
        <w:ind w:firstLine="700"/>
        <w:jc w:val="both"/>
        <w:rPr>
          <w:sz w:val="26"/>
          <w:szCs w:val="26"/>
        </w:rPr>
      </w:pPr>
      <w:r w:rsidRPr="0030747E">
        <w:rPr>
          <w:sz w:val="26"/>
          <w:szCs w:val="26"/>
        </w:rPr>
        <w:t>3. Решение о подготовке документации по планировке территории в течение трёх дней со дня его принятия подлежит опубликованию в порядке, установленном для официального опубликования муниципальных правовых актов, иной официальной информации и ра</w:t>
      </w:r>
      <w:r w:rsidR="003D299E">
        <w:rPr>
          <w:sz w:val="26"/>
          <w:szCs w:val="26"/>
        </w:rPr>
        <w:t>змещается на официальном сайте органов местного самоуправления Нефтеюгаснкого района</w:t>
      </w:r>
      <w:r w:rsidRPr="0030747E">
        <w:rPr>
          <w:sz w:val="26"/>
          <w:szCs w:val="26"/>
        </w:rPr>
        <w:t xml:space="preserve"> в сети «Интернет».</w:t>
      </w:r>
    </w:p>
    <w:p w:rsidR="00C9060F" w:rsidRPr="0030747E" w:rsidRDefault="00C9060F" w:rsidP="00C9060F">
      <w:pPr>
        <w:ind w:firstLine="700"/>
        <w:jc w:val="both"/>
        <w:rPr>
          <w:sz w:val="26"/>
          <w:szCs w:val="26"/>
        </w:rPr>
      </w:pPr>
      <w:r w:rsidRPr="0030747E">
        <w:rPr>
          <w:sz w:val="26"/>
          <w:szCs w:val="26"/>
        </w:rPr>
        <w:t>4. В течение месяца со дня опубликования решения о подготовке документации по планировке территории физические или юридические лица вправе представить в уполномоченный орган местного самоуправления района, свои предложения о порядке, сроках подготовки и содержании документации по планировке территории.</w:t>
      </w:r>
    </w:p>
    <w:p w:rsidR="00C9060F" w:rsidRPr="0030747E" w:rsidRDefault="00C9060F" w:rsidP="00C9060F">
      <w:pPr>
        <w:ind w:firstLine="700"/>
        <w:jc w:val="both"/>
        <w:rPr>
          <w:sz w:val="26"/>
          <w:szCs w:val="26"/>
        </w:rPr>
      </w:pPr>
      <w:r w:rsidRPr="0030747E">
        <w:rPr>
          <w:sz w:val="26"/>
          <w:szCs w:val="26"/>
        </w:rPr>
        <w:t xml:space="preserve">5. Подготовка документации по планировке территории осуществляется уполномоченным органом местного самоуправления района самостоятельно, подведомственными указанным органам муниципальными (бюджетными </w:t>
      </w:r>
      <w:r w:rsidRPr="0030747E">
        <w:rPr>
          <w:sz w:val="26"/>
          <w:szCs w:val="26"/>
        </w:rPr>
        <w:br/>
        <w:t xml:space="preserve">или автономными) учреждениями либо исполнителем работ на основании муниципального контракта, заключенного в соответствии с Федеральным законом </w:t>
      </w:r>
      <w:r w:rsidRPr="0030747E">
        <w:rPr>
          <w:sz w:val="26"/>
          <w:szCs w:val="26"/>
        </w:rPr>
        <w:br/>
        <w:t xml:space="preserve">от 05.04.2013 № 44-ФЗ «О контрактной системе в сфере закупок товаров, работ, услуг для обеспечения государственных и муниципальных нужд», иными лицами, </w:t>
      </w:r>
      <w:r w:rsidRPr="0030747E">
        <w:rPr>
          <w:sz w:val="26"/>
          <w:szCs w:val="26"/>
        </w:rPr>
        <w:br/>
        <w:t>за исключением случаев, предусмотренных пунктом 2.1 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 юридическими лицами за счет их средств.</w:t>
      </w:r>
    </w:p>
    <w:p w:rsidR="00C9060F" w:rsidRPr="0030747E" w:rsidRDefault="00C9060F" w:rsidP="00C9060F">
      <w:pPr>
        <w:ind w:firstLine="700"/>
        <w:jc w:val="both"/>
        <w:rPr>
          <w:sz w:val="26"/>
          <w:szCs w:val="26"/>
        </w:rPr>
      </w:pPr>
      <w:r w:rsidRPr="0030747E">
        <w:rPr>
          <w:sz w:val="26"/>
          <w:szCs w:val="26"/>
        </w:rPr>
        <w:t>6. Проекты планировки территории и проекты межевания территории до их утверждения подлежат обязательному рассмотрению на публичных слушаниях, за исключением случаев, предусмотренных Градостроительным кодексом Российской Федерации.</w:t>
      </w:r>
    </w:p>
    <w:p w:rsidR="00C9060F" w:rsidRPr="0030747E" w:rsidRDefault="00C9060F" w:rsidP="00C9060F">
      <w:pPr>
        <w:ind w:firstLine="700"/>
        <w:jc w:val="both"/>
        <w:rPr>
          <w:sz w:val="26"/>
          <w:szCs w:val="26"/>
        </w:rPr>
      </w:pPr>
      <w:r w:rsidRPr="0030747E">
        <w:rPr>
          <w:sz w:val="26"/>
          <w:szCs w:val="26"/>
        </w:rPr>
        <w:t>7. Уполномоченное структурное подразделение администрации Нефтеюганского района направляет Главе Нефтеюганского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C9060F" w:rsidRPr="0030747E" w:rsidRDefault="00C9060F" w:rsidP="00C9060F">
      <w:pPr>
        <w:ind w:firstLine="700"/>
        <w:jc w:val="both"/>
        <w:rPr>
          <w:sz w:val="26"/>
          <w:szCs w:val="26"/>
        </w:rPr>
      </w:pPr>
      <w:r w:rsidRPr="0030747E">
        <w:rPr>
          <w:sz w:val="26"/>
          <w:szCs w:val="26"/>
        </w:rPr>
        <w:t>8. Глава Нефтеюганского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уполномоченное структурное подразделение администрации Нефтеюганского района на доработку с учетом указанных протокола и заключения.</w:t>
      </w:r>
    </w:p>
    <w:p w:rsidR="00C9060F" w:rsidRPr="0030747E" w:rsidRDefault="00C9060F" w:rsidP="00C9060F">
      <w:pPr>
        <w:ind w:firstLine="700"/>
        <w:jc w:val="both"/>
        <w:rPr>
          <w:sz w:val="26"/>
          <w:szCs w:val="26"/>
        </w:rPr>
      </w:pPr>
      <w:r w:rsidRPr="0030747E">
        <w:rPr>
          <w:sz w:val="26"/>
          <w:szCs w:val="26"/>
        </w:rPr>
        <w:t xml:space="preserve">9.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w:t>
      </w:r>
      <w:r w:rsidR="003D299E">
        <w:rPr>
          <w:sz w:val="26"/>
          <w:szCs w:val="26"/>
        </w:rPr>
        <w:t>органов местного самоуправления Нефтеюганского района</w:t>
      </w:r>
      <w:r w:rsidRPr="0030747E">
        <w:rPr>
          <w:sz w:val="26"/>
          <w:szCs w:val="26"/>
        </w:rPr>
        <w:t xml:space="preserve"> в сети «Интернет».</w:t>
      </w:r>
    </w:p>
    <w:p w:rsidR="00C9060F" w:rsidRPr="0030747E" w:rsidRDefault="00C9060F" w:rsidP="00C9060F">
      <w:pPr>
        <w:ind w:firstLine="700"/>
        <w:jc w:val="both"/>
        <w:rPr>
          <w:sz w:val="26"/>
          <w:szCs w:val="26"/>
        </w:rPr>
      </w:pPr>
      <w:r w:rsidRPr="0030747E">
        <w:rPr>
          <w:sz w:val="26"/>
          <w:szCs w:val="26"/>
        </w:rPr>
        <w:t>10. После утверждения документации по планировке территории вынесение на местность линий отступа от красных линий осуществляется застройщиком по договору со специализированной организацией, имеющей свидетельство о допуске на право производства работ, выданное саморегулируемой организацией в области инженерных изысканий в порядке, установленном Градостроительным кодексом Российской Федерации.</w:t>
      </w:r>
    </w:p>
    <w:p w:rsidR="00C9060F" w:rsidRPr="0030747E" w:rsidRDefault="00C9060F" w:rsidP="00C9060F">
      <w:pPr>
        <w:pStyle w:val="1"/>
        <w:ind w:firstLine="700"/>
        <w:jc w:val="center"/>
        <w:rPr>
          <w:rFonts w:ascii="Times New Roman" w:hAnsi="Times New Roman"/>
          <w:sz w:val="26"/>
          <w:szCs w:val="26"/>
        </w:rPr>
      </w:pPr>
      <w:bookmarkStart w:id="17" w:name="_Toc384394878"/>
      <w:r w:rsidRPr="0030747E">
        <w:rPr>
          <w:rFonts w:ascii="Times New Roman" w:hAnsi="Times New Roman"/>
          <w:b w:val="0"/>
          <w:bCs w:val="0"/>
          <w:sz w:val="26"/>
          <w:szCs w:val="26"/>
        </w:rPr>
        <w:t>Глава 5. ГРАДОСТРОИТЕЛЬНЫЕ ОГРАНИЧЕНИЯ И ЗОНЫ С ОСОБЫМИ УСЛОВИЯМИ ИСПОЛЬЗОВАНИЯМИ ТЕРРИТОРИЙ</w:t>
      </w:r>
      <w:bookmarkEnd w:id="17"/>
    </w:p>
    <w:p w:rsidR="00C9060F" w:rsidRPr="0030747E" w:rsidRDefault="00C9060F" w:rsidP="00C9060F">
      <w:pPr>
        <w:ind w:firstLine="700"/>
        <w:jc w:val="both"/>
        <w:rPr>
          <w:sz w:val="26"/>
          <w:szCs w:val="26"/>
        </w:rPr>
      </w:pPr>
    </w:p>
    <w:p w:rsidR="00C9060F" w:rsidRPr="0030747E" w:rsidRDefault="00C9060F" w:rsidP="00C9060F">
      <w:pPr>
        <w:pStyle w:val="ConsNormal"/>
        <w:ind w:firstLine="700"/>
        <w:jc w:val="both"/>
        <w:outlineLvl w:val="1"/>
        <w:rPr>
          <w:rFonts w:ascii="Times New Roman" w:hAnsi="Times New Roman" w:cs="Times New Roman"/>
          <w:sz w:val="26"/>
          <w:szCs w:val="26"/>
        </w:rPr>
      </w:pPr>
      <w:bookmarkStart w:id="18" w:name="_Toc384394879"/>
      <w:r w:rsidRPr="0030747E">
        <w:rPr>
          <w:rFonts w:ascii="Times New Roman" w:hAnsi="Times New Roman" w:cs="Times New Roman"/>
          <w:sz w:val="26"/>
          <w:szCs w:val="26"/>
        </w:rPr>
        <w:t>Статья 13. Виды градостроительных ограничений</w:t>
      </w:r>
      <w:bookmarkEnd w:id="18"/>
    </w:p>
    <w:p w:rsidR="00C9060F" w:rsidRPr="0030747E" w:rsidRDefault="00C9060F" w:rsidP="00C9060F">
      <w:pPr>
        <w:ind w:right="-1" w:firstLine="700"/>
        <w:jc w:val="both"/>
        <w:rPr>
          <w:sz w:val="26"/>
          <w:szCs w:val="26"/>
        </w:rPr>
      </w:pPr>
    </w:p>
    <w:p w:rsidR="00C9060F" w:rsidRPr="0030747E" w:rsidRDefault="00C9060F" w:rsidP="00C9060F">
      <w:pPr>
        <w:ind w:right="-1" w:firstLine="700"/>
        <w:jc w:val="both"/>
        <w:rPr>
          <w:sz w:val="26"/>
          <w:szCs w:val="26"/>
        </w:rPr>
      </w:pPr>
      <w:r w:rsidRPr="0030747E">
        <w:rPr>
          <w:sz w:val="26"/>
          <w:szCs w:val="26"/>
        </w:rPr>
        <w:t>1. Ограничения использования земельных участков и объектов капитального строительства, указанные в градостроительном регламенте, действуют в границах зон с особыми условиями использования территории и устанавливаются в соответствии с законодательством Российской Федерации.</w:t>
      </w:r>
    </w:p>
    <w:p w:rsidR="00C9060F" w:rsidRPr="0030747E" w:rsidRDefault="00C9060F" w:rsidP="00C9060F">
      <w:pPr>
        <w:ind w:right="-1" w:firstLine="700"/>
        <w:jc w:val="both"/>
        <w:rPr>
          <w:sz w:val="26"/>
          <w:szCs w:val="26"/>
        </w:rPr>
      </w:pPr>
      <w:r w:rsidRPr="0030747E">
        <w:rPr>
          <w:sz w:val="26"/>
          <w:szCs w:val="26"/>
        </w:rPr>
        <w:t>2. Границы зон с особыми условиями использования территории в обязательном порядке отображаются на карте градостроительного зонирования на основании установленных законодательством Российской Федерации требований.</w:t>
      </w:r>
    </w:p>
    <w:p w:rsidR="00C9060F" w:rsidRPr="0030747E" w:rsidRDefault="00C9060F" w:rsidP="00C9060F">
      <w:pPr>
        <w:ind w:right="-1" w:firstLine="700"/>
        <w:jc w:val="both"/>
        <w:rPr>
          <w:sz w:val="26"/>
          <w:szCs w:val="26"/>
        </w:rPr>
      </w:pPr>
      <w:r w:rsidRPr="0030747E">
        <w:rPr>
          <w:sz w:val="26"/>
          <w:szCs w:val="26"/>
        </w:rPr>
        <w:t>3. Ограничения использования земельных участков и объектов капитального строительства устанавливают дополнительные по отношению к градостроительным регламентам настоящих Правил требования к использованию земельных участков и объектов капитального строительства в границах соответствующих территориальных зон, обязательные для исполнения и соблюдения всеми субъектами градостроительных отношений.</w:t>
      </w:r>
    </w:p>
    <w:p w:rsidR="00C9060F" w:rsidRPr="0030747E" w:rsidRDefault="00C9060F" w:rsidP="00C9060F">
      <w:pPr>
        <w:ind w:right="-1" w:firstLine="700"/>
        <w:jc w:val="both"/>
        <w:rPr>
          <w:sz w:val="26"/>
          <w:szCs w:val="26"/>
        </w:rPr>
      </w:pPr>
      <w:r w:rsidRPr="0030747E">
        <w:rPr>
          <w:sz w:val="26"/>
          <w:szCs w:val="26"/>
        </w:rPr>
        <w:t>4. В случае действия ограничений использования земельных участков и объектов капитального строительства в границах установленных территориальных зон виды разрешенного использования земельных участков и объектов капитального строительства определяются с учетом требований градостроительных регламентов и ограничений, установленных настоящей главой, а также законодательством Российской Федерации.</w:t>
      </w:r>
    </w:p>
    <w:p w:rsidR="00C9060F" w:rsidRPr="0030747E" w:rsidRDefault="00C9060F" w:rsidP="00C9060F">
      <w:pPr>
        <w:pStyle w:val="ConsNonformat"/>
        <w:ind w:right="-1" w:firstLine="540"/>
        <w:jc w:val="both"/>
        <w:rPr>
          <w:rFonts w:ascii="Times New Roman" w:hAnsi="Times New Roman" w:cs="Times New Roman"/>
          <w:sz w:val="26"/>
          <w:szCs w:val="26"/>
        </w:rPr>
      </w:pPr>
    </w:p>
    <w:p w:rsidR="00C9060F" w:rsidRPr="0030747E" w:rsidRDefault="00C9060F" w:rsidP="00C9060F">
      <w:pPr>
        <w:pStyle w:val="ConsNormal"/>
        <w:ind w:firstLine="709"/>
        <w:jc w:val="both"/>
        <w:outlineLvl w:val="1"/>
        <w:rPr>
          <w:rFonts w:ascii="Times New Roman" w:hAnsi="Times New Roman" w:cs="Times New Roman"/>
          <w:sz w:val="26"/>
          <w:szCs w:val="26"/>
        </w:rPr>
      </w:pPr>
      <w:bookmarkStart w:id="19" w:name="_Toc384394880"/>
      <w:r w:rsidRPr="0030747E">
        <w:rPr>
          <w:rFonts w:ascii="Times New Roman" w:hAnsi="Times New Roman" w:cs="Times New Roman"/>
          <w:sz w:val="26"/>
          <w:szCs w:val="26"/>
        </w:rPr>
        <w:t>Статья 14. Осуществление землепользования и застройки в зонах с особыми условиями использования территорий</w:t>
      </w:r>
      <w:bookmarkEnd w:id="19"/>
    </w:p>
    <w:p w:rsidR="00C9060F" w:rsidRPr="0030747E" w:rsidRDefault="00C9060F" w:rsidP="00C9060F">
      <w:pPr>
        <w:ind w:right="-1" w:firstLine="540"/>
        <w:jc w:val="both"/>
        <w:rPr>
          <w:sz w:val="26"/>
          <w:szCs w:val="26"/>
        </w:rPr>
      </w:pPr>
    </w:p>
    <w:p w:rsidR="00C9060F" w:rsidRPr="0030747E" w:rsidRDefault="00C9060F" w:rsidP="00C9060F">
      <w:pPr>
        <w:ind w:right="-1" w:firstLine="709"/>
        <w:jc w:val="both"/>
        <w:rPr>
          <w:sz w:val="26"/>
          <w:szCs w:val="26"/>
        </w:rPr>
      </w:pPr>
      <w:r w:rsidRPr="0030747E">
        <w:rPr>
          <w:sz w:val="26"/>
          <w:szCs w:val="26"/>
        </w:rPr>
        <w:t>1. На карте градостроительного зонирования настоящих Правил отображаются границы следующих зон с особыми условиями использования территорий:</w:t>
      </w:r>
    </w:p>
    <w:p w:rsidR="00C9060F" w:rsidRPr="0030747E" w:rsidRDefault="00C9060F" w:rsidP="00C9060F">
      <w:pPr>
        <w:ind w:right="-1" w:firstLine="709"/>
        <w:jc w:val="both"/>
        <w:rPr>
          <w:sz w:val="26"/>
          <w:szCs w:val="26"/>
        </w:rPr>
      </w:pPr>
      <w:r w:rsidRPr="0030747E">
        <w:rPr>
          <w:sz w:val="26"/>
          <w:szCs w:val="26"/>
        </w:rPr>
        <w:t>1) зоны охраны объектов культурного наследия (памятников истории и культуры) народов Российской Федерации;</w:t>
      </w:r>
    </w:p>
    <w:p w:rsidR="00C9060F" w:rsidRPr="0030747E" w:rsidRDefault="00C9060F" w:rsidP="00C9060F">
      <w:pPr>
        <w:ind w:right="-1" w:firstLine="709"/>
        <w:jc w:val="both"/>
        <w:rPr>
          <w:sz w:val="26"/>
          <w:szCs w:val="26"/>
        </w:rPr>
      </w:pPr>
      <w:r w:rsidRPr="0030747E">
        <w:rPr>
          <w:sz w:val="26"/>
          <w:szCs w:val="26"/>
        </w:rPr>
        <w:t>2) санитарно-защитные зоны:</w:t>
      </w:r>
    </w:p>
    <w:p w:rsidR="00C9060F" w:rsidRPr="0030747E" w:rsidRDefault="00C9060F" w:rsidP="00C9060F">
      <w:pPr>
        <w:ind w:right="-1" w:firstLine="709"/>
        <w:jc w:val="both"/>
        <w:rPr>
          <w:sz w:val="26"/>
          <w:szCs w:val="26"/>
        </w:rPr>
      </w:pPr>
      <w:r w:rsidRPr="0030747E">
        <w:rPr>
          <w:sz w:val="26"/>
          <w:szCs w:val="26"/>
        </w:rPr>
        <w:t>3) охранные зоны:</w:t>
      </w:r>
    </w:p>
    <w:p w:rsidR="00C9060F" w:rsidRPr="0030747E" w:rsidRDefault="00C9060F" w:rsidP="00C9060F">
      <w:pPr>
        <w:ind w:right="-1" w:firstLine="709"/>
        <w:jc w:val="both"/>
        <w:rPr>
          <w:sz w:val="26"/>
          <w:szCs w:val="26"/>
        </w:rPr>
      </w:pPr>
      <w:r w:rsidRPr="0030747E">
        <w:rPr>
          <w:sz w:val="26"/>
          <w:szCs w:val="26"/>
        </w:rPr>
        <w:t>4) водоохранные зоны и прибрежные защитные полосы;</w:t>
      </w:r>
    </w:p>
    <w:p w:rsidR="00C9060F" w:rsidRPr="0030747E" w:rsidRDefault="00C9060F" w:rsidP="00C9060F">
      <w:pPr>
        <w:ind w:right="-1" w:firstLine="709"/>
        <w:jc w:val="both"/>
        <w:rPr>
          <w:sz w:val="26"/>
          <w:szCs w:val="26"/>
        </w:rPr>
      </w:pPr>
      <w:r w:rsidRPr="0030747E">
        <w:rPr>
          <w:sz w:val="26"/>
          <w:szCs w:val="26"/>
        </w:rPr>
        <w:t>5) береговые полосы водных объектов общего пользования;</w:t>
      </w:r>
    </w:p>
    <w:p w:rsidR="00C9060F" w:rsidRPr="0030747E" w:rsidRDefault="00C9060F" w:rsidP="00C9060F">
      <w:pPr>
        <w:autoSpaceDE w:val="0"/>
        <w:autoSpaceDN w:val="0"/>
        <w:adjustRightInd w:val="0"/>
        <w:ind w:right="-1" w:firstLine="709"/>
        <w:rPr>
          <w:sz w:val="26"/>
          <w:szCs w:val="26"/>
        </w:rPr>
      </w:pPr>
      <w:r w:rsidRPr="0030747E">
        <w:rPr>
          <w:sz w:val="26"/>
          <w:szCs w:val="26"/>
        </w:rPr>
        <w:t>6) иные зоны с особыми условиями использования территорий, устанавливаемые в соответствии с законодательством Российской Федерации.</w:t>
      </w:r>
    </w:p>
    <w:p w:rsidR="00C9060F" w:rsidRPr="0030747E" w:rsidRDefault="00C9060F" w:rsidP="00C9060F">
      <w:pPr>
        <w:autoSpaceDE w:val="0"/>
        <w:autoSpaceDN w:val="0"/>
        <w:adjustRightInd w:val="0"/>
        <w:ind w:right="-1" w:firstLine="709"/>
        <w:jc w:val="both"/>
        <w:rPr>
          <w:sz w:val="26"/>
          <w:szCs w:val="26"/>
        </w:rPr>
      </w:pPr>
      <w:r w:rsidRPr="0030747E">
        <w:rPr>
          <w:sz w:val="26"/>
          <w:szCs w:val="26"/>
        </w:rPr>
        <w:t>2. Землепользование и застройка в зонах с особыми условиями использования территорий осуществляются:</w:t>
      </w:r>
    </w:p>
    <w:p w:rsidR="00C9060F" w:rsidRPr="0030747E" w:rsidRDefault="00C9060F" w:rsidP="00C9060F">
      <w:pPr>
        <w:pStyle w:val="af3"/>
        <w:spacing w:before="0" w:beforeAutospacing="0" w:after="0" w:afterAutospacing="0"/>
        <w:ind w:firstLine="709"/>
        <w:jc w:val="both"/>
        <w:rPr>
          <w:sz w:val="26"/>
          <w:szCs w:val="26"/>
        </w:rPr>
      </w:pPr>
      <w:r w:rsidRPr="0030747E">
        <w:rPr>
          <w:sz w:val="26"/>
          <w:szCs w:val="26"/>
        </w:rPr>
        <w:t>1) с соблюдением запрещений и ограничений, установленных действующим законодательством, нормами и правилами для зон с особыми условиями использования территорий;</w:t>
      </w:r>
    </w:p>
    <w:p w:rsidR="00C9060F" w:rsidRPr="0030747E" w:rsidRDefault="00C9060F" w:rsidP="00C9060F">
      <w:pPr>
        <w:pStyle w:val="af3"/>
        <w:spacing w:before="0" w:beforeAutospacing="0" w:after="0" w:afterAutospacing="0"/>
        <w:ind w:firstLine="709"/>
        <w:jc w:val="both"/>
        <w:rPr>
          <w:sz w:val="26"/>
          <w:szCs w:val="26"/>
        </w:rPr>
      </w:pPr>
      <w:r w:rsidRPr="0030747E">
        <w:rPr>
          <w:sz w:val="26"/>
          <w:szCs w:val="26"/>
        </w:rPr>
        <w:t>2)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межселенной территории в границах зон с особыми условиями использования территорий.</w:t>
      </w:r>
    </w:p>
    <w:p w:rsidR="00C9060F" w:rsidRPr="0030747E" w:rsidRDefault="00C9060F" w:rsidP="00C9060F">
      <w:pPr>
        <w:pStyle w:val="ConsNormal"/>
        <w:ind w:firstLine="540"/>
        <w:jc w:val="both"/>
        <w:outlineLvl w:val="1"/>
        <w:rPr>
          <w:rFonts w:ascii="Times New Roman" w:hAnsi="Times New Roman" w:cs="Times New Roman"/>
          <w:sz w:val="26"/>
          <w:szCs w:val="26"/>
        </w:rPr>
      </w:pPr>
      <w:bookmarkStart w:id="20" w:name="_Toc384394881"/>
    </w:p>
    <w:p w:rsidR="00C9060F" w:rsidRPr="0030747E" w:rsidRDefault="00C9060F" w:rsidP="00C9060F">
      <w:pPr>
        <w:pStyle w:val="ConsNormal"/>
        <w:ind w:firstLine="709"/>
        <w:jc w:val="both"/>
        <w:outlineLvl w:val="1"/>
        <w:rPr>
          <w:rFonts w:ascii="Times New Roman" w:hAnsi="Times New Roman" w:cs="Times New Roman"/>
          <w:sz w:val="26"/>
          <w:szCs w:val="26"/>
        </w:rPr>
      </w:pPr>
      <w:r w:rsidRPr="0030747E">
        <w:rPr>
          <w:rFonts w:ascii="Times New Roman" w:hAnsi="Times New Roman" w:cs="Times New Roman"/>
          <w:sz w:val="26"/>
          <w:szCs w:val="26"/>
        </w:rPr>
        <w:t>Статья 15. Зоны охраны объектов культурного наследия (памятников истории и культуры) народов Российской Федерации</w:t>
      </w:r>
      <w:bookmarkEnd w:id="20"/>
    </w:p>
    <w:p w:rsidR="00C9060F" w:rsidRPr="0030747E" w:rsidRDefault="00C9060F" w:rsidP="00C9060F">
      <w:pPr>
        <w:ind w:firstLine="540"/>
        <w:jc w:val="both"/>
        <w:rPr>
          <w:sz w:val="26"/>
          <w:szCs w:val="26"/>
        </w:rPr>
      </w:pPr>
    </w:p>
    <w:p w:rsidR="00C9060F" w:rsidRPr="0030747E" w:rsidRDefault="00C9060F" w:rsidP="00C9060F">
      <w:pPr>
        <w:ind w:firstLine="709"/>
        <w:jc w:val="both"/>
        <w:rPr>
          <w:sz w:val="26"/>
          <w:szCs w:val="26"/>
        </w:rPr>
      </w:pPr>
      <w:r w:rsidRPr="0030747E">
        <w:rPr>
          <w:sz w:val="26"/>
          <w:szCs w:val="26"/>
        </w:rPr>
        <w:t xml:space="preserve">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w:t>
      </w:r>
    </w:p>
    <w:p w:rsidR="00C9060F" w:rsidRPr="0030747E" w:rsidRDefault="00C9060F" w:rsidP="00C9060F">
      <w:pPr>
        <w:ind w:firstLine="709"/>
        <w:jc w:val="both"/>
        <w:rPr>
          <w:sz w:val="26"/>
          <w:szCs w:val="26"/>
        </w:rPr>
      </w:pPr>
      <w:r w:rsidRPr="0030747E">
        <w:rPr>
          <w:sz w:val="26"/>
          <w:szCs w:val="26"/>
        </w:rPr>
        <w:t>2. Порядок разработки, согласования и утверждения проектов зон охраны объекта культурного наследия, требования к режиму использования земель и градостроительным регламентам в границах территорий данных зон установлены Постановлением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C9060F" w:rsidRPr="0030747E" w:rsidRDefault="00C9060F" w:rsidP="00C9060F">
      <w:pPr>
        <w:tabs>
          <w:tab w:val="left" w:pos="851"/>
        </w:tabs>
        <w:ind w:firstLine="709"/>
        <w:jc w:val="both"/>
        <w:rPr>
          <w:sz w:val="26"/>
          <w:szCs w:val="26"/>
        </w:rPr>
      </w:pPr>
      <w:r w:rsidRPr="0030747E">
        <w:rPr>
          <w:sz w:val="26"/>
          <w:szCs w:val="26"/>
        </w:rPr>
        <w:t>3. Проектирование и проведение землеустроительных, земляных, строительных, мелиоративных, хозяйственных и иных работ в зонах охраны объектов культурного наследия запрещаются, за исключением работ по сохранению данного объекта культурного наследия и (или) его территории, а также хозяйственной деятельности, не нарушающей целостности объекта культурного наследия и не создающей угрозы его повреждения, разрушения или уничтожения.</w:t>
      </w:r>
    </w:p>
    <w:p w:rsidR="00C9060F" w:rsidRPr="0030747E" w:rsidRDefault="00C9060F" w:rsidP="00C9060F">
      <w:pPr>
        <w:ind w:firstLine="709"/>
        <w:jc w:val="both"/>
        <w:rPr>
          <w:sz w:val="26"/>
          <w:szCs w:val="26"/>
        </w:rPr>
      </w:pPr>
      <w:r w:rsidRPr="0030747E">
        <w:rPr>
          <w:sz w:val="26"/>
          <w:szCs w:val="26"/>
        </w:rPr>
        <w:t>4. Субъекты градостроительных отношений, ведущие строительные или земляные работы, обязаны в случаях обнаружения объектов, имеющих историческую, художественную или иную культурную ценность, приостановить ведущиеся работы и сообщить об обнаруженных объектах в государственный орган исполнительной власти Ханты-Мансийского автономного округа – Югры, уполномоченный в области охраны объектов культурного наследия. При производстве работ в охранных зонах объектов культурного наследия (при необходимости) застройщик обязан произвести историко-культурную экспертизу.</w:t>
      </w:r>
    </w:p>
    <w:p w:rsidR="00C9060F" w:rsidRPr="0030747E" w:rsidRDefault="00C9060F" w:rsidP="00C9060F">
      <w:pPr>
        <w:ind w:firstLine="709"/>
        <w:jc w:val="both"/>
        <w:rPr>
          <w:sz w:val="26"/>
          <w:szCs w:val="26"/>
        </w:rPr>
      </w:pPr>
      <w:r w:rsidRPr="0030747E">
        <w:rPr>
          <w:sz w:val="26"/>
          <w:szCs w:val="26"/>
        </w:rPr>
        <w:t>5. Государственный орган исполнительной власти Ханты-Мансийского автономного округа – Югры, уполномоченный в области охраны объектов культурного наследия, имеет право приостанавливать строительные, мелиоративные, дорожные и другие виды работ в случаях возникновения в процессе проведения этих работ опасности для памятников либо нарушения правил их охраны. Указанные работы могут быть возобновлены с разрешения уполномоченного органа после устранения возникшей опасности для памятников или допущенного нарушения правил их охраны.</w:t>
      </w:r>
    </w:p>
    <w:p w:rsidR="00C9060F" w:rsidRPr="0030747E" w:rsidRDefault="00C9060F" w:rsidP="00C9060F">
      <w:pPr>
        <w:ind w:firstLine="540"/>
        <w:jc w:val="both"/>
        <w:rPr>
          <w:sz w:val="26"/>
          <w:szCs w:val="26"/>
        </w:rPr>
      </w:pPr>
    </w:p>
    <w:p w:rsidR="00C9060F" w:rsidRPr="0030747E" w:rsidRDefault="00C9060F" w:rsidP="00C9060F">
      <w:pPr>
        <w:pStyle w:val="ConsNormal"/>
        <w:ind w:firstLine="709"/>
        <w:jc w:val="both"/>
        <w:outlineLvl w:val="1"/>
        <w:rPr>
          <w:rFonts w:ascii="Times New Roman" w:hAnsi="Times New Roman" w:cs="Times New Roman"/>
          <w:sz w:val="26"/>
          <w:szCs w:val="26"/>
        </w:rPr>
      </w:pPr>
      <w:bookmarkStart w:id="21" w:name="_Toc384394882"/>
      <w:r w:rsidRPr="0030747E">
        <w:rPr>
          <w:rFonts w:ascii="Times New Roman" w:hAnsi="Times New Roman" w:cs="Times New Roman"/>
          <w:sz w:val="26"/>
          <w:szCs w:val="26"/>
        </w:rPr>
        <w:t>Статья 16. Санитарно-защитные зоны</w:t>
      </w:r>
      <w:bookmarkEnd w:id="21"/>
    </w:p>
    <w:p w:rsidR="00C9060F" w:rsidRPr="0030747E" w:rsidRDefault="00C9060F" w:rsidP="00C9060F">
      <w:pPr>
        <w:ind w:firstLine="540"/>
        <w:jc w:val="both"/>
        <w:rPr>
          <w:sz w:val="26"/>
          <w:szCs w:val="26"/>
        </w:rPr>
      </w:pPr>
    </w:p>
    <w:p w:rsidR="00C9060F" w:rsidRPr="0030747E" w:rsidRDefault="00C9060F" w:rsidP="00C9060F">
      <w:pPr>
        <w:pStyle w:val="ConsNormal"/>
        <w:ind w:firstLine="709"/>
        <w:jc w:val="both"/>
        <w:rPr>
          <w:rFonts w:ascii="Times New Roman" w:hAnsi="Times New Roman" w:cs="Times New Roman"/>
          <w:sz w:val="26"/>
          <w:szCs w:val="26"/>
        </w:rPr>
      </w:pPr>
      <w:r w:rsidRPr="0030747E">
        <w:rPr>
          <w:rFonts w:ascii="Times New Roman" w:hAnsi="Times New Roman" w:cs="Times New Roman"/>
          <w:sz w:val="26"/>
          <w:szCs w:val="26"/>
        </w:rPr>
        <w:t>1. В целях ограждения среды обитания и здоровья человека от неблагоприятного влияния промышленных (или сельскохозяйственных) предприятий, а также некоторых видов складов, коммунальных и транспортных сооружений устанавливаются санитарно-защитные зоны таких объектов.</w:t>
      </w:r>
    </w:p>
    <w:p w:rsidR="00C9060F" w:rsidRPr="0030747E" w:rsidRDefault="00C9060F" w:rsidP="00C9060F">
      <w:pPr>
        <w:ind w:firstLine="709"/>
        <w:jc w:val="both"/>
        <w:rPr>
          <w:sz w:val="26"/>
          <w:szCs w:val="26"/>
        </w:rPr>
      </w:pPr>
      <w:r w:rsidRPr="0030747E">
        <w:rPr>
          <w:sz w:val="26"/>
          <w:szCs w:val="26"/>
        </w:rPr>
        <w:t>2. Размеры и границы санитарно-защитных зон определяются в проектах санитарно-защитных зон в соответствии с Постановлением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нормами и правилами в области использования промышленных (или сельскохозяйственных) предприятий, складов, коммунальных и транспортных сооружений, которые в предусмотренных законодательством случаях согласовываются с уполномоченным федеральным органом по надзору в сфере защиты прав потребителей и благополучия человека, и устанавливаются Главным государственным санитарным врачом Российской Федерации или Главным государственным санитарным врачом Ханты-Мансийского автономного округа – Югры или заместителем Главного государственного санитарного врача Ханты-Мансийского автономного округа - Югры в соответствии с их компетенцией.</w:t>
      </w:r>
    </w:p>
    <w:p w:rsidR="00C9060F" w:rsidRPr="0030747E" w:rsidRDefault="00C9060F" w:rsidP="00C9060F">
      <w:pPr>
        <w:ind w:firstLine="540"/>
        <w:jc w:val="both"/>
        <w:rPr>
          <w:sz w:val="26"/>
          <w:szCs w:val="26"/>
        </w:rPr>
      </w:pPr>
    </w:p>
    <w:p w:rsidR="00C9060F" w:rsidRPr="0030747E" w:rsidRDefault="00C9060F" w:rsidP="00C9060F">
      <w:pPr>
        <w:pStyle w:val="ConsNormal"/>
        <w:ind w:firstLine="709"/>
        <w:jc w:val="both"/>
        <w:outlineLvl w:val="1"/>
        <w:rPr>
          <w:rFonts w:ascii="Times New Roman" w:hAnsi="Times New Roman" w:cs="Times New Roman"/>
          <w:sz w:val="26"/>
          <w:szCs w:val="26"/>
        </w:rPr>
      </w:pPr>
      <w:bookmarkStart w:id="22" w:name="_Toc384394883"/>
      <w:r w:rsidRPr="0030747E">
        <w:rPr>
          <w:rFonts w:ascii="Times New Roman" w:hAnsi="Times New Roman" w:cs="Times New Roman"/>
          <w:sz w:val="26"/>
          <w:szCs w:val="26"/>
        </w:rPr>
        <w:t>Статья 17. Водоохранные зоны и прибрежные защитные полосы</w:t>
      </w:r>
      <w:bookmarkEnd w:id="22"/>
      <w:r w:rsidRPr="0030747E">
        <w:rPr>
          <w:rFonts w:ascii="Times New Roman" w:hAnsi="Times New Roman" w:cs="Times New Roman"/>
          <w:sz w:val="26"/>
          <w:szCs w:val="26"/>
        </w:rPr>
        <w:t xml:space="preserve"> </w:t>
      </w:r>
    </w:p>
    <w:p w:rsidR="00C9060F" w:rsidRPr="0030747E" w:rsidRDefault="00C9060F" w:rsidP="00C9060F">
      <w:pPr>
        <w:ind w:firstLine="540"/>
        <w:jc w:val="both"/>
        <w:rPr>
          <w:sz w:val="26"/>
          <w:szCs w:val="26"/>
        </w:rPr>
      </w:pPr>
    </w:p>
    <w:p w:rsidR="00C9060F" w:rsidRPr="0030747E" w:rsidRDefault="00C9060F" w:rsidP="00C9060F">
      <w:pPr>
        <w:ind w:firstLine="709"/>
        <w:jc w:val="both"/>
        <w:rPr>
          <w:sz w:val="26"/>
          <w:szCs w:val="26"/>
        </w:rPr>
      </w:pPr>
      <w:r w:rsidRPr="0030747E">
        <w:rPr>
          <w:sz w:val="26"/>
          <w:szCs w:val="26"/>
        </w:rPr>
        <w:t>1.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 устанавливаются водоохранные зоны и прибрежные защитные полосы.</w:t>
      </w:r>
    </w:p>
    <w:p w:rsidR="00C9060F" w:rsidRPr="0030747E" w:rsidRDefault="00C9060F" w:rsidP="00C9060F">
      <w:pPr>
        <w:ind w:firstLine="709"/>
        <w:jc w:val="both"/>
        <w:rPr>
          <w:sz w:val="26"/>
          <w:szCs w:val="26"/>
        </w:rPr>
      </w:pPr>
      <w:r w:rsidRPr="0030747E">
        <w:rPr>
          <w:sz w:val="26"/>
          <w:szCs w:val="26"/>
        </w:rPr>
        <w:t>2. В соответствии со статьей 65 Водного кодекса Российской Федерации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bookmarkStart w:id="23" w:name="_Toc378953677"/>
    </w:p>
    <w:p w:rsidR="00C9060F" w:rsidRPr="0030747E" w:rsidRDefault="00C9060F" w:rsidP="00C9060F">
      <w:pPr>
        <w:pStyle w:val="2"/>
        <w:ind w:firstLine="709"/>
        <w:jc w:val="both"/>
        <w:rPr>
          <w:rFonts w:ascii="Times New Roman" w:hAnsi="Times New Roman"/>
          <w:b w:val="0"/>
          <w:bCs w:val="0"/>
          <w:i w:val="0"/>
          <w:iCs w:val="0"/>
          <w:sz w:val="26"/>
          <w:szCs w:val="26"/>
        </w:rPr>
      </w:pPr>
      <w:bookmarkStart w:id="24" w:name="_Toc384394884"/>
      <w:r w:rsidRPr="0030747E">
        <w:rPr>
          <w:rFonts w:ascii="Times New Roman" w:hAnsi="Times New Roman"/>
          <w:b w:val="0"/>
          <w:i w:val="0"/>
          <w:sz w:val="26"/>
          <w:szCs w:val="26"/>
          <w:lang w:val="x-none" w:eastAsia="x-none"/>
        </w:rPr>
        <w:t xml:space="preserve">Статья </w:t>
      </w:r>
      <w:r w:rsidRPr="0030747E">
        <w:rPr>
          <w:rFonts w:ascii="Times New Roman" w:hAnsi="Times New Roman"/>
          <w:b w:val="0"/>
          <w:bCs w:val="0"/>
          <w:i w:val="0"/>
          <w:iCs w:val="0"/>
          <w:sz w:val="26"/>
          <w:szCs w:val="26"/>
          <w:lang w:eastAsia="x-none"/>
        </w:rPr>
        <w:t>18</w:t>
      </w:r>
      <w:r w:rsidRPr="0030747E">
        <w:rPr>
          <w:rFonts w:ascii="Times New Roman" w:hAnsi="Times New Roman"/>
          <w:b w:val="0"/>
          <w:i w:val="0"/>
          <w:sz w:val="26"/>
          <w:szCs w:val="26"/>
          <w:lang w:val="x-none" w:eastAsia="x-none"/>
        </w:rPr>
        <w:t xml:space="preserve">. </w:t>
      </w:r>
      <w:r w:rsidRPr="0030747E">
        <w:rPr>
          <w:rFonts w:ascii="Times New Roman" w:hAnsi="Times New Roman"/>
          <w:b w:val="0"/>
          <w:i w:val="0"/>
          <w:sz w:val="26"/>
          <w:szCs w:val="26"/>
          <w:lang w:eastAsia="x-none"/>
        </w:rPr>
        <w:t>Береговые полосы водных объектов общего пользования</w:t>
      </w:r>
      <w:bookmarkEnd w:id="23"/>
      <w:bookmarkEnd w:id="24"/>
    </w:p>
    <w:p w:rsidR="00C9060F" w:rsidRPr="0030747E" w:rsidRDefault="00C9060F" w:rsidP="00C9060F">
      <w:pPr>
        <w:ind w:firstLine="567"/>
        <w:jc w:val="both"/>
        <w:rPr>
          <w:sz w:val="26"/>
          <w:szCs w:val="26"/>
        </w:rPr>
      </w:pPr>
    </w:p>
    <w:p w:rsidR="00C9060F" w:rsidRPr="0030747E" w:rsidRDefault="00C9060F" w:rsidP="00C9060F">
      <w:pPr>
        <w:ind w:firstLine="709"/>
        <w:jc w:val="both"/>
        <w:rPr>
          <w:sz w:val="26"/>
          <w:szCs w:val="26"/>
        </w:rPr>
      </w:pPr>
      <w:r w:rsidRPr="0030747E">
        <w:rPr>
          <w:sz w:val="26"/>
          <w:szCs w:val="26"/>
        </w:rPr>
        <w:t>1. Полоса земли вдоль береговой линии водного объекта общего пользования (береговая полоса) предназначается для общего пользования. В соответствии со статьей 6 Водного кодекса Российской Федерации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C9060F" w:rsidRPr="0030747E" w:rsidRDefault="00C9060F" w:rsidP="00C9060F">
      <w:pPr>
        <w:ind w:firstLine="709"/>
        <w:jc w:val="both"/>
        <w:rPr>
          <w:sz w:val="26"/>
          <w:szCs w:val="26"/>
        </w:rPr>
      </w:pPr>
      <w:r w:rsidRPr="0030747E">
        <w:rPr>
          <w:sz w:val="26"/>
          <w:szCs w:val="26"/>
        </w:rPr>
        <w:t>2.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C9060F" w:rsidRPr="0030747E" w:rsidRDefault="00C9060F" w:rsidP="00C9060F">
      <w:pPr>
        <w:ind w:firstLine="709"/>
        <w:jc w:val="both"/>
        <w:rPr>
          <w:sz w:val="26"/>
          <w:szCs w:val="26"/>
        </w:rPr>
      </w:pPr>
      <w:r w:rsidRPr="0030747E">
        <w:rPr>
          <w:sz w:val="26"/>
          <w:szCs w:val="26"/>
        </w:rPr>
        <w:t>3. Приватизация земельных участков в пределах береговой полосы запрещается.</w:t>
      </w:r>
    </w:p>
    <w:p w:rsidR="00C9060F" w:rsidRPr="0030747E" w:rsidRDefault="00C9060F" w:rsidP="00C9060F">
      <w:pPr>
        <w:ind w:firstLine="540"/>
        <w:jc w:val="both"/>
        <w:rPr>
          <w:sz w:val="26"/>
          <w:szCs w:val="26"/>
        </w:rPr>
      </w:pPr>
    </w:p>
    <w:p w:rsidR="00C9060F" w:rsidRPr="0030747E" w:rsidRDefault="00C9060F" w:rsidP="00C9060F">
      <w:pPr>
        <w:pStyle w:val="ConsNormal"/>
        <w:ind w:firstLine="709"/>
        <w:jc w:val="both"/>
        <w:outlineLvl w:val="1"/>
        <w:rPr>
          <w:rFonts w:ascii="Times New Roman" w:hAnsi="Times New Roman" w:cs="Times New Roman"/>
          <w:sz w:val="26"/>
          <w:szCs w:val="26"/>
        </w:rPr>
      </w:pPr>
      <w:bookmarkStart w:id="25" w:name="_Toc384394885"/>
      <w:r w:rsidRPr="0030747E">
        <w:rPr>
          <w:rFonts w:ascii="Times New Roman" w:hAnsi="Times New Roman" w:cs="Times New Roman"/>
          <w:sz w:val="26"/>
          <w:szCs w:val="26"/>
        </w:rPr>
        <w:t>Статья 19. Охранные зоны</w:t>
      </w:r>
      <w:bookmarkEnd w:id="25"/>
    </w:p>
    <w:p w:rsidR="00C9060F" w:rsidRPr="0030747E" w:rsidRDefault="00C9060F" w:rsidP="00C9060F">
      <w:pPr>
        <w:ind w:firstLine="540"/>
        <w:jc w:val="both"/>
        <w:rPr>
          <w:sz w:val="26"/>
          <w:szCs w:val="26"/>
        </w:rPr>
      </w:pPr>
    </w:p>
    <w:p w:rsidR="00C9060F" w:rsidRPr="0030747E" w:rsidRDefault="00C9060F" w:rsidP="00C9060F">
      <w:pPr>
        <w:pStyle w:val="ConsNormal"/>
        <w:ind w:firstLine="709"/>
        <w:jc w:val="both"/>
        <w:rPr>
          <w:rFonts w:ascii="Times New Roman" w:hAnsi="Times New Roman" w:cs="Times New Roman"/>
          <w:sz w:val="26"/>
          <w:szCs w:val="26"/>
        </w:rPr>
      </w:pPr>
      <w:r w:rsidRPr="0030747E">
        <w:rPr>
          <w:rFonts w:ascii="Times New Roman" w:hAnsi="Times New Roman" w:cs="Times New Roman"/>
          <w:sz w:val="26"/>
          <w:szCs w:val="26"/>
        </w:rPr>
        <w:t>1. В целях обеспечения нормальных условий эксплуатации объектов инженерной, транспортной и иной инфраструктуры, исключения возможности их повреждения устанавливаются охранные зоны таких объектов.</w:t>
      </w:r>
    </w:p>
    <w:p w:rsidR="00C9060F" w:rsidRPr="0030747E" w:rsidRDefault="00C9060F" w:rsidP="00C9060F">
      <w:pPr>
        <w:pStyle w:val="ConsNormal"/>
        <w:ind w:firstLine="709"/>
        <w:jc w:val="both"/>
        <w:rPr>
          <w:rFonts w:ascii="Times New Roman" w:hAnsi="Times New Roman" w:cs="Times New Roman"/>
          <w:sz w:val="26"/>
          <w:szCs w:val="26"/>
        </w:rPr>
      </w:pPr>
      <w:r w:rsidRPr="0030747E">
        <w:rPr>
          <w:rFonts w:ascii="Times New Roman" w:hAnsi="Times New Roman" w:cs="Times New Roman"/>
          <w:sz w:val="26"/>
          <w:szCs w:val="26"/>
        </w:rPr>
        <w:t>2. Землепользование и застройка в охранных зонах указанных объектов регламентируется действующим законодательством, санитарными нормами и правилами.</w:t>
      </w:r>
    </w:p>
    <w:p w:rsidR="00C9060F" w:rsidRPr="0030747E" w:rsidRDefault="00C9060F" w:rsidP="00C9060F">
      <w:pPr>
        <w:pStyle w:val="ConsNormal"/>
        <w:ind w:firstLine="540"/>
        <w:jc w:val="both"/>
        <w:outlineLvl w:val="1"/>
        <w:rPr>
          <w:rFonts w:ascii="Times New Roman" w:hAnsi="Times New Roman" w:cs="Times New Roman"/>
          <w:sz w:val="26"/>
          <w:szCs w:val="26"/>
        </w:rPr>
      </w:pPr>
      <w:bookmarkStart w:id="26" w:name="_Toc384394886"/>
    </w:p>
    <w:p w:rsidR="00C9060F" w:rsidRPr="0030747E" w:rsidRDefault="00C9060F" w:rsidP="00C9060F">
      <w:pPr>
        <w:pStyle w:val="ConsNormal"/>
        <w:ind w:firstLine="709"/>
        <w:jc w:val="both"/>
        <w:outlineLvl w:val="1"/>
        <w:rPr>
          <w:rFonts w:ascii="Times New Roman" w:hAnsi="Times New Roman" w:cs="Times New Roman"/>
          <w:sz w:val="26"/>
          <w:szCs w:val="26"/>
        </w:rPr>
      </w:pPr>
      <w:r w:rsidRPr="0030747E">
        <w:rPr>
          <w:rFonts w:ascii="Times New Roman" w:hAnsi="Times New Roman" w:cs="Times New Roman"/>
          <w:sz w:val="26"/>
          <w:szCs w:val="26"/>
        </w:rPr>
        <w:t>Статья 20. Зоны обременения сервитутами</w:t>
      </w:r>
      <w:bookmarkEnd w:id="26"/>
    </w:p>
    <w:p w:rsidR="00C9060F" w:rsidRPr="0030747E" w:rsidRDefault="00C9060F" w:rsidP="00C9060F">
      <w:pPr>
        <w:ind w:firstLine="540"/>
        <w:jc w:val="both"/>
        <w:rPr>
          <w:sz w:val="26"/>
          <w:szCs w:val="26"/>
        </w:rPr>
      </w:pPr>
    </w:p>
    <w:p w:rsidR="00C9060F" w:rsidRPr="0030747E" w:rsidRDefault="00C9060F" w:rsidP="00C9060F">
      <w:pPr>
        <w:pStyle w:val="ConsNormal"/>
        <w:ind w:firstLine="540"/>
        <w:jc w:val="both"/>
        <w:rPr>
          <w:rFonts w:ascii="Times New Roman" w:hAnsi="Times New Roman" w:cs="Times New Roman"/>
          <w:sz w:val="26"/>
          <w:szCs w:val="26"/>
        </w:rPr>
      </w:pPr>
      <w:r w:rsidRPr="0030747E">
        <w:rPr>
          <w:rFonts w:ascii="Times New Roman" w:hAnsi="Times New Roman" w:cs="Times New Roman"/>
          <w:sz w:val="26"/>
          <w:szCs w:val="26"/>
        </w:rPr>
        <w:t>1. Администрация района путем принятия соответствующего решения вправе устанавливать применительно к земельным участкам, принадлежащим физическим и юридическим лицам, публичные сервитуты.</w:t>
      </w:r>
    </w:p>
    <w:p w:rsidR="00C9060F" w:rsidRPr="0030747E" w:rsidRDefault="00C9060F" w:rsidP="00C9060F">
      <w:pPr>
        <w:pStyle w:val="ConsNormal"/>
        <w:ind w:firstLine="540"/>
        <w:jc w:val="both"/>
        <w:rPr>
          <w:rFonts w:ascii="Times New Roman" w:hAnsi="Times New Roman" w:cs="Times New Roman"/>
          <w:sz w:val="26"/>
          <w:szCs w:val="26"/>
        </w:rPr>
      </w:pPr>
      <w:r w:rsidRPr="0030747E">
        <w:rPr>
          <w:rFonts w:ascii="Times New Roman" w:hAnsi="Times New Roman" w:cs="Times New Roman"/>
          <w:sz w:val="26"/>
          <w:szCs w:val="26"/>
        </w:rPr>
        <w:t>2. Границы зон действия сервитутов обозначаются в проекте межевания территории и на градостроительных планах земельных участков.</w:t>
      </w:r>
    </w:p>
    <w:p w:rsidR="00C9060F" w:rsidRPr="0030747E" w:rsidRDefault="00C9060F" w:rsidP="00C9060F">
      <w:pPr>
        <w:pStyle w:val="ConsNormal"/>
        <w:ind w:firstLine="540"/>
        <w:jc w:val="both"/>
        <w:rPr>
          <w:rFonts w:ascii="Times New Roman" w:hAnsi="Times New Roman" w:cs="Times New Roman"/>
          <w:sz w:val="26"/>
          <w:szCs w:val="26"/>
        </w:rPr>
      </w:pPr>
      <w:r w:rsidRPr="0030747E">
        <w:rPr>
          <w:rFonts w:ascii="Times New Roman" w:hAnsi="Times New Roman" w:cs="Times New Roman"/>
          <w:sz w:val="26"/>
          <w:szCs w:val="26"/>
        </w:rPr>
        <w:t>3. Публичный сервитут может быть прекращен в случае отсутствия муниципальных нужд, для которых он был установлен, путем принятия акта об отмене сервитута.</w:t>
      </w:r>
    </w:p>
    <w:p w:rsidR="00C9060F" w:rsidRPr="0030747E" w:rsidRDefault="00C9060F" w:rsidP="00C9060F">
      <w:pPr>
        <w:pStyle w:val="1"/>
        <w:jc w:val="center"/>
        <w:rPr>
          <w:rFonts w:ascii="Times New Roman" w:hAnsi="Times New Roman"/>
          <w:sz w:val="26"/>
          <w:szCs w:val="26"/>
        </w:rPr>
      </w:pPr>
      <w:bookmarkStart w:id="27" w:name="_Toc384394887"/>
      <w:r w:rsidRPr="0030747E">
        <w:rPr>
          <w:rFonts w:ascii="Times New Roman" w:hAnsi="Times New Roman"/>
          <w:b w:val="0"/>
          <w:bCs w:val="0"/>
          <w:sz w:val="26"/>
          <w:szCs w:val="26"/>
        </w:rPr>
        <w:t>Глава 6. ПОРЯДОК (ПРОЦЕДУРЫ) РЕГУЛИРОВАНИЯ ЗЕМЛЕПОЛЬЗОВАНИЯ НА МЕЖСЕЛЕННОЙ ТЕРРИТОРИИ</w:t>
      </w:r>
      <w:bookmarkEnd w:id="27"/>
    </w:p>
    <w:p w:rsidR="00C9060F" w:rsidRPr="0030747E" w:rsidRDefault="00C9060F" w:rsidP="00C9060F">
      <w:pPr>
        <w:pStyle w:val="ConsNormal"/>
        <w:ind w:firstLine="0"/>
        <w:jc w:val="center"/>
        <w:rPr>
          <w:rFonts w:ascii="Times New Roman" w:hAnsi="Times New Roman" w:cs="Times New Roman"/>
          <w:sz w:val="26"/>
          <w:szCs w:val="26"/>
        </w:rPr>
      </w:pPr>
    </w:p>
    <w:p w:rsidR="00C9060F" w:rsidRPr="0030747E" w:rsidRDefault="00C9060F" w:rsidP="00C9060F">
      <w:pPr>
        <w:pStyle w:val="ConsNormal"/>
        <w:ind w:firstLine="709"/>
        <w:jc w:val="both"/>
        <w:outlineLvl w:val="1"/>
        <w:rPr>
          <w:rFonts w:ascii="Times New Roman" w:hAnsi="Times New Roman" w:cs="Times New Roman"/>
          <w:sz w:val="26"/>
          <w:szCs w:val="26"/>
        </w:rPr>
      </w:pPr>
      <w:bookmarkStart w:id="28" w:name="_Toc384394888"/>
      <w:r w:rsidRPr="0030747E">
        <w:rPr>
          <w:rFonts w:ascii="Times New Roman" w:hAnsi="Times New Roman" w:cs="Times New Roman"/>
          <w:sz w:val="26"/>
          <w:szCs w:val="26"/>
        </w:rPr>
        <w:t>Статья 21. Предоставление земельных участков, находящихся в муниципальной собственности</w:t>
      </w:r>
      <w:bookmarkEnd w:id="28"/>
      <w:r w:rsidRPr="0030747E">
        <w:rPr>
          <w:rFonts w:ascii="Times New Roman" w:hAnsi="Times New Roman" w:cs="Times New Roman"/>
          <w:sz w:val="26"/>
          <w:szCs w:val="26"/>
        </w:rPr>
        <w:t>, и земельных участков, государственная собственность на которые не разграничена</w:t>
      </w:r>
    </w:p>
    <w:p w:rsidR="00C9060F" w:rsidRPr="0030747E" w:rsidRDefault="00C9060F" w:rsidP="00C9060F">
      <w:pPr>
        <w:pStyle w:val="ConsNormal"/>
        <w:ind w:firstLine="540"/>
        <w:jc w:val="both"/>
        <w:rPr>
          <w:rFonts w:ascii="Times New Roman" w:hAnsi="Times New Roman" w:cs="Times New Roman"/>
          <w:sz w:val="26"/>
          <w:szCs w:val="26"/>
        </w:rPr>
      </w:pPr>
    </w:p>
    <w:p w:rsidR="00C9060F" w:rsidRPr="0030747E" w:rsidRDefault="00C9060F" w:rsidP="00C9060F">
      <w:pPr>
        <w:tabs>
          <w:tab w:val="left" w:pos="1134"/>
          <w:tab w:val="left" w:pos="1418"/>
        </w:tabs>
        <w:suppressAutoHyphens/>
        <w:ind w:firstLine="709"/>
        <w:jc w:val="both"/>
        <w:rPr>
          <w:sz w:val="26"/>
          <w:szCs w:val="26"/>
        </w:rPr>
      </w:pPr>
      <w:r w:rsidRPr="0030747E">
        <w:rPr>
          <w:sz w:val="26"/>
          <w:szCs w:val="26"/>
        </w:rPr>
        <w:t xml:space="preserve">1. Администрация Нефтеюганского района осуществляет распоряжение земельными участками, указанными в пункте 3 статьи 3.1  Федерального закона </w:t>
      </w:r>
      <w:r w:rsidRPr="0030747E">
        <w:rPr>
          <w:sz w:val="26"/>
          <w:szCs w:val="26"/>
        </w:rPr>
        <w:br/>
        <w:t xml:space="preserve">от 25.10.2001 № 137-ФЗ «О введении в действие Земельного кодекса Российской Федерации», после государственной регистрации права собственности на них, если Федеральным законом от 25.10.2001 № 137-ФЗ «О введении в действие Земельного кодекса Российской Федерации» или другими федеральными законами </w:t>
      </w:r>
      <w:r w:rsidRPr="0030747E">
        <w:rPr>
          <w:sz w:val="26"/>
          <w:szCs w:val="26"/>
        </w:rPr>
        <w:br/>
        <w:t>не установлено иное.</w:t>
      </w:r>
    </w:p>
    <w:p w:rsidR="00C9060F" w:rsidRPr="0030747E" w:rsidRDefault="00C9060F" w:rsidP="00C9060F">
      <w:pPr>
        <w:tabs>
          <w:tab w:val="left" w:pos="1560"/>
        </w:tabs>
        <w:suppressAutoHyphens/>
        <w:ind w:firstLine="709"/>
        <w:jc w:val="both"/>
        <w:rPr>
          <w:sz w:val="26"/>
          <w:szCs w:val="26"/>
        </w:rPr>
      </w:pPr>
      <w:r w:rsidRPr="0030747E">
        <w:rPr>
          <w:sz w:val="26"/>
          <w:szCs w:val="26"/>
        </w:rPr>
        <w:t>Отсутствие государственной регистрации права собственности на земельные участки, государственная собственность на которые не разграничена, не является препятствием для распоряжения ими.</w:t>
      </w:r>
    </w:p>
    <w:p w:rsidR="00C9060F" w:rsidRPr="0030747E" w:rsidRDefault="00C9060F" w:rsidP="00C9060F">
      <w:pPr>
        <w:pStyle w:val="ConsNormal"/>
        <w:ind w:firstLine="709"/>
        <w:jc w:val="both"/>
        <w:rPr>
          <w:rFonts w:ascii="Times New Roman" w:hAnsi="Times New Roman" w:cs="Times New Roman"/>
          <w:sz w:val="26"/>
          <w:szCs w:val="26"/>
        </w:rPr>
      </w:pPr>
      <w:r w:rsidRPr="0030747E">
        <w:rPr>
          <w:rFonts w:ascii="Times New Roman" w:hAnsi="Times New Roman" w:cs="Times New Roman"/>
          <w:sz w:val="26"/>
          <w:szCs w:val="26"/>
        </w:rPr>
        <w:t xml:space="preserve">Предоставление земельных участков, государственная собственность </w:t>
      </w:r>
      <w:r w:rsidRPr="0030747E">
        <w:rPr>
          <w:rFonts w:ascii="Times New Roman" w:hAnsi="Times New Roman" w:cs="Times New Roman"/>
          <w:sz w:val="26"/>
          <w:szCs w:val="26"/>
        </w:rPr>
        <w:br/>
        <w:t xml:space="preserve">на которые не разграничена, осуществляется Администрацией Нефтеюганского района в отношении земельных участков, расположенных на территории сельских поселений, входящих в состав Нефтеюганского района, и земельных участков, расположенных на межселенных территориях Нефтеюганского района, </w:t>
      </w:r>
      <w:r w:rsidRPr="0030747E">
        <w:rPr>
          <w:rFonts w:ascii="Times New Roman" w:hAnsi="Times New Roman" w:cs="Times New Roman"/>
          <w:sz w:val="26"/>
          <w:szCs w:val="26"/>
        </w:rPr>
        <w:br/>
        <w:t>за исключением случаев, предусмотренных пунктом 2 статьи 3.3 Федерального закона от 25.10.2001 № 137-ФЗ «О введении в действие Земельного кодекса Российской Федерации.</w:t>
      </w:r>
    </w:p>
    <w:p w:rsidR="00C9060F" w:rsidRPr="0030747E" w:rsidRDefault="00C9060F" w:rsidP="00C9060F">
      <w:pPr>
        <w:pStyle w:val="ConsNormal"/>
        <w:ind w:firstLine="709"/>
        <w:jc w:val="both"/>
        <w:rPr>
          <w:rFonts w:ascii="Times New Roman" w:hAnsi="Times New Roman" w:cs="Times New Roman"/>
          <w:sz w:val="26"/>
          <w:szCs w:val="26"/>
        </w:rPr>
      </w:pPr>
      <w:r w:rsidRPr="0030747E">
        <w:rPr>
          <w:rFonts w:ascii="Times New Roman" w:hAnsi="Times New Roman" w:cs="Times New Roman"/>
          <w:sz w:val="26"/>
          <w:szCs w:val="26"/>
        </w:rPr>
        <w:t>2. Земельные участки, находящиеся в муниципальной собственности, а также земельные участки, государственная собственность на которые не разграничена, расположенные на межселенных территориях муниципального района предоставляются для строительства объектов капитального строительства, а также иных целей, предусмотренных Земельным кодексом Российской Федерации.</w:t>
      </w:r>
    </w:p>
    <w:p w:rsidR="00C9060F" w:rsidRPr="0030747E" w:rsidRDefault="00C9060F" w:rsidP="00C9060F">
      <w:pPr>
        <w:pStyle w:val="ConsNormal"/>
        <w:ind w:firstLine="709"/>
        <w:jc w:val="both"/>
        <w:rPr>
          <w:rFonts w:ascii="Times New Roman" w:hAnsi="Times New Roman" w:cs="Times New Roman"/>
          <w:sz w:val="26"/>
          <w:szCs w:val="26"/>
        </w:rPr>
      </w:pPr>
      <w:r w:rsidRPr="0030747E">
        <w:rPr>
          <w:rFonts w:ascii="Times New Roman" w:hAnsi="Times New Roman" w:cs="Times New Roman"/>
          <w:sz w:val="26"/>
          <w:szCs w:val="26"/>
        </w:rPr>
        <w:t>3. Предоставление земельных участков для указанных целей осуществляется в собственность, постоянное (бессрочное) пользование, безвозмездное пользование, аренду в соответствии с Земельным кодексом Российской Федерации.</w:t>
      </w:r>
    </w:p>
    <w:p w:rsidR="00C9060F" w:rsidRPr="0030747E" w:rsidRDefault="00C9060F" w:rsidP="00C9060F">
      <w:pPr>
        <w:pStyle w:val="ConsNormal"/>
        <w:ind w:firstLine="709"/>
        <w:jc w:val="both"/>
        <w:rPr>
          <w:rFonts w:ascii="Times New Roman" w:hAnsi="Times New Roman" w:cs="Times New Roman"/>
          <w:sz w:val="26"/>
          <w:szCs w:val="26"/>
        </w:rPr>
      </w:pPr>
      <w:r w:rsidRPr="0030747E">
        <w:rPr>
          <w:rFonts w:ascii="Times New Roman" w:hAnsi="Times New Roman" w:cs="Times New Roman"/>
          <w:sz w:val="26"/>
          <w:szCs w:val="26"/>
        </w:rPr>
        <w:t>4. Порядок предоставления земельных участков для строительства регулируется Земельным кодексом Российской Федерации.</w:t>
      </w:r>
    </w:p>
    <w:p w:rsidR="00C9060F" w:rsidRPr="0030747E" w:rsidRDefault="00C9060F" w:rsidP="00C9060F">
      <w:pPr>
        <w:pStyle w:val="ConsNormal"/>
        <w:ind w:firstLine="540"/>
        <w:jc w:val="both"/>
        <w:rPr>
          <w:rFonts w:ascii="Times New Roman" w:hAnsi="Times New Roman" w:cs="Times New Roman"/>
          <w:sz w:val="26"/>
          <w:szCs w:val="26"/>
        </w:rPr>
      </w:pPr>
    </w:p>
    <w:p w:rsidR="00C9060F" w:rsidRPr="0030747E" w:rsidRDefault="00C9060F" w:rsidP="00C9060F">
      <w:pPr>
        <w:pStyle w:val="ConsNormal"/>
        <w:ind w:firstLine="709"/>
        <w:jc w:val="both"/>
        <w:outlineLvl w:val="1"/>
        <w:rPr>
          <w:rFonts w:ascii="Times New Roman" w:hAnsi="Times New Roman" w:cs="Times New Roman"/>
          <w:sz w:val="26"/>
          <w:szCs w:val="26"/>
        </w:rPr>
      </w:pPr>
      <w:bookmarkStart w:id="29" w:name="_Toc279980609"/>
      <w:bookmarkStart w:id="30" w:name="_Toc384394890"/>
      <w:bookmarkStart w:id="31" w:name="_Toc311796358"/>
      <w:r w:rsidRPr="0030747E">
        <w:rPr>
          <w:rFonts w:ascii="Times New Roman" w:hAnsi="Times New Roman" w:cs="Times New Roman"/>
          <w:sz w:val="26"/>
          <w:szCs w:val="26"/>
        </w:rPr>
        <w:t xml:space="preserve">Статья 22. </w:t>
      </w:r>
      <w:bookmarkEnd w:id="29"/>
      <w:r w:rsidRPr="0030747E">
        <w:rPr>
          <w:rFonts w:ascii="Times New Roman" w:hAnsi="Times New Roman" w:cs="Times New Roman"/>
          <w:sz w:val="26"/>
          <w:szCs w:val="26"/>
        </w:rPr>
        <w:t>Общие принципы установления публичных и частных сервитутов</w:t>
      </w:r>
      <w:bookmarkEnd w:id="30"/>
      <w:bookmarkEnd w:id="31"/>
    </w:p>
    <w:p w:rsidR="00C9060F" w:rsidRPr="0030747E" w:rsidRDefault="00C9060F" w:rsidP="00C9060F">
      <w:pPr>
        <w:ind w:firstLine="567"/>
        <w:jc w:val="both"/>
        <w:rPr>
          <w:sz w:val="26"/>
          <w:szCs w:val="26"/>
        </w:rPr>
      </w:pPr>
    </w:p>
    <w:p w:rsidR="00C9060F" w:rsidRPr="0030747E" w:rsidRDefault="00C9060F" w:rsidP="00C9060F">
      <w:pPr>
        <w:autoSpaceDE w:val="0"/>
        <w:autoSpaceDN w:val="0"/>
        <w:adjustRightInd w:val="0"/>
        <w:ind w:firstLine="709"/>
        <w:jc w:val="both"/>
        <w:outlineLvl w:val="3"/>
        <w:rPr>
          <w:sz w:val="26"/>
          <w:szCs w:val="26"/>
        </w:rPr>
      </w:pPr>
      <w:r w:rsidRPr="0030747E">
        <w:rPr>
          <w:sz w:val="26"/>
          <w:szCs w:val="26"/>
        </w:rPr>
        <w:t>1. Под сервитутом понимается право ограниченного пользования чужим земельным участком.</w:t>
      </w:r>
    </w:p>
    <w:p w:rsidR="00C9060F" w:rsidRPr="0030747E" w:rsidRDefault="00C9060F" w:rsidP="00C9060F">
      <w:pPr>
        <w:autoSpaceDE w:val="0"/>
        <w:autoSpaceDN w:val="0"/>
        <w:adjustRightInd w:val="0"/>
        <w:ind w:firstLine="709"/>
        <w:jc w:val="both"/>
        <w:outlineLvl w:val="3"/>
        <w:rPr>
          <w:strike/>
          <w:sz w:val="26"/>
          <w:szCs w:val="26"/>
        </w:rPr>
      </w:pPr>
      <w:r w:rsidRPr="0030747E">
        <w:rPr>
          <w:sz w:val="26"/>
          <w:szCs w:val="26"/>
        </w:rPr>
        <w:t xml:space="preserve">В зависимости от круга лиц, сервитуты могут быть частными или публичными. В зависимости от сроков сервитуты могут быть срочными или постоянными. </w:t>
      </w:r>
    </w:p>
    <w:p w:rsidR="00C9060F" w:rsidRPr="0030747E" w:rsidRDefault="00C9060F" w:rsidP="00C9060F">
      <w:pPr>
        <w:autoSpaceDE w:val="0"/>
        <w:autoSpaceDN w:val="0"/>
        <w:adjustRightInd w:val="0"/>
        <w:ind w:firstLine="709"/>
        <w:jc w:val="both"/>
        <w:rPr>
          <w:sz w:val="26"/>
          <w:szCs w:val="26"/>
          <w:lang w:eastAsia="en-US"/>
        </w:rPr>
      </w:pPr>
      <w:r w:rsidRPr="0030747E">
        <w:rPr>
          <w:sz w:val="26"/>
          <w:szCs w:val="26"/>
          <w:lang w:eastAsia="en-US"/>
        </w:rPr>
        <w:t xml:space="preserve">2. Публичный сервитут устанавливается законом или иным нормативным правовым актом Российской Федерации, нормативным правовым актом Ханты-Мансийского автономного округа – Югры, нормативным правовым актом органа местного самоуправления района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
    <w:p w:rsidR="00C9060F" w:rsidRPr="0030747E" w:rsidRDefault="00C9060F" w:rsidP="00C9060F">
      <w:pPr>
        <w:autoSpaceDE w:val="0"/>
        <w:autoSpaceDN w:val="0"/>
        <w:adjustRightInd w:val="0"/>
        <w:ind w:firstLine="709"/>
        <w:jc w:val="both"/>
        <w:rPr>
          <w:sz w:val="26"/>
          <w:szCs w:val="26"/>
          <w:lang w:eastAsia="en-US"/>
        </w:rPr>
      </w:pPr>
      <w:r w:rsidRPr="0030747E">
        <w:rPr>
          <w:sz w:val="26"/>
          <w:szCs w:val="26"/>
          <w:lang w:eastAsia="en-US"/>
        </w:rPr>
        <w:t>Установление публичного сервитута осуществляется с учетом результатов общественных слушаний.</w:t>
      </w:r>
    </w:p>
    <w:p w:rsidR="00C9060F" w:rsidRPr="0030747E" w:rsidRDefault="00C9060F" w:rsidP="00C9060F">
      <w:pPr>
        <w:autoSpaceDE w:val="0"/>
        <w:autoSpaceDN w:val="0"/>
        <w:adjustRightInd w:val="0"/>
        <w:ind w:firstLine="709"/>
        <w:jc w:val="both"/>
        <w:outlineLvl w:val="3"/>
        <w:rPr>
          <w:sz w:val="26"/>
          <w:szCs w:val="26"/>
        </w:rPr>
      </w:pPr>
      <w:r w:rsidRPr="0030747E">
        <w:rPr>
          <w:sz w:val="26"/>
          <w:szCs w:val="26"/>
        </w:rPr>
        <w:t>3. Публичные сервитуты на территории муниципального района могут устанавливаться для:</w:t>
      </w:r>
    </w:p>
    <w:p w:rsidR="00C9060F" w:rsidRPr="0030747E" w:rsidRDefault="00C9060F" w:rsidP="00C9060F">
      <w:pPr>
        <w:autoSpaceDE w:val="0"/>
        <w:autoSpaceDN w:val="0"/>
        <w:adjustRightInd w:val="0"/>
        <w:ind w:firstLine="709"/>
        <w:jc w:val="both"/>
        <w:outlineLvl w:val="3"/>
        <w:rPr>
          <w:sz w:val="26"/>
          <w:szCs w:val="26"/>
          <w:lang w:eastAsia="en-US"/>
        </w:rPr>
      </w:pPr>
      <w:r w:rsidRPr="0030747E">
        <w:rPr>
          <w:sz w:val="26"/>
          <w:szCs w:val="26"/>
        </w:rPr>
        <w:t xml:space="preserve">1) прохода или проезда через земельный участок, </w:t>
      </w:r>
      <w:r w:rsidRPr="0030747E">
        <w:rPr>
          <w:sz w:val="26"/>
          <w:szCs w:val="26"/>
          <w:lang w:eastAsia="en-US"/>
        </w:rPr>
        <w:t>в том числе в целях обеспечения свободного доступа граждан к водному объекту общего пользования и его береговой полосе;</w:t>
      </w:r>
    </w:p>
    <w:p w:rsidR="00C9060F" w:rsidRPr="0030747E" w:rsidRDefault="00C9060F" w:rsidP="00C9060F">
      <w:pPr>
        <w:autoSpaceDE w:val="0"/>
        <w:autoSpaceDN w:val="0"/>
        <w:adjustRightInd w:val="0"/>
        <w:ind w:firstLine="709"/>
        <w:jc w:val="both"/>
        <w:outlineLvl w:val="3"/>
        <w:rPr>
          <w:sz w:val="26"/>
          <w:szCs w:val="26"/>
        </w:rPr>
      </w:pPr>
      <w:r w:rsidRPr="0030747E">
        <w:rPr>
          <w:sz w:val="26"/>
          <w:szCs w:val="26"/>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C9060F" w:rsidRPr="0030747E" w:rsidRDefault="00C9060F" w:rsidP="00C9060F">
      <w:pPr>
        <w:autoSpaceDE w:val="0"/>
        <w:autoSpaceDN w:val="0"/>
        <w:adjustRightInd w:val="0"/>
        <w:ind w:firstLine="709"/>
        <w:jc w:val="both"/>
        <w:outlineLvl w:val="3"/>
        <w:rPr>
          <w:sz w:val="26"/>
          <w:szCs w:val="26"/>
        </w:rPr>
      </w:pPr>
      <w:r w:rsidRPr="0030747E">
        <w:rPr>
          <w:sz w:val="26"/>
          <w:szCs w:val="26"/>
        </w:rPr>
        <w:t>3)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C9060F" w:rsidRPr="0030747E" w:rsidRDefault="00C9060F" w:rsidP="00C9060F">
      <w:pPr>
        <w:autoSpaceDE w:val="0"/>
        <w:autoSpaceDN w:val="0"/>
        <w:adjustRightInd w:val="0"/>
        <w:ind w:firstLine="709"/>
        <w:jc w:val="both"/>
        <w:outlineLvl w:val="3"/>
        <w:rPr>
          <w:sz w:val="26"/>
          <w:szCs w:val="26"/>
        </w:rPr>
      </w:pPr>
      <w:r w:rsidRPr="0030747E">
        <w:rPr>
          <w:sz w:val="26"/>
          <w:szCs w:val="26"/>
        </w:rPr>
        <w:t>4) проведения дренажных работ на земельном участке;</w:t>
      </w:r>
    </w:p>
    <w:p w:rsidR="00C9060F" w:rsidRPr="0030747E" w:rsidRDefault="00C9060F" w:rsidP="00C9060F">
      <w:pPr>
        <w:autoSpaceDE w:val="0"/>
        <w:autoSpaceDN w:val="0"/>
        <w:adjustRightInd w:val="0"/>
        <w:ind w:firstLine="709"/>
        <w:jc w:val="both"/>
        <w:outlineLvl w:val="3"/>
        <w:rPr>
          <w:sz w:val="26"/>
          <w:szCs w:val="26"/>
          <w:lang w:eastAsia="en-US"/>
        </w:rPr>
      </w:pPr>
      <w:r w:rsidRPr="0030747E">
        <w:rPr>
          <w:sz w:val="26"/>
          <w:szCs w:val="26"/>
        </w:rPr>
        <w:t>5) </w:t>
      </w:r>
      <w:r w:rsidRPr="0030747E">
        <w:rPr>
          <w:sz w:val="26"/>
          <w:szCs w:val="26"/>
          <w:lang w:eastAsia="en-US"/>
        </w:rPr>
        <w:t>забора (изъятия) водных ресурсов из водных объектов и водопоя;</w:t>
      </w:r>
    </w:p>
    <w:p w:rsidR="00C9060F" w:rsidRPr="0030747E" w:rsidRDefault="00C9060F" w:rsidP="00C9060F">
      <w:pPr>
        <w:ind w:firstLine="709"/>
        <w:jc w:val="both"/>
        <w:rPr>
          <w:sz w:val="26"/>
          <w:szCs w:val="26"/>
        </w:rPr>
      </w:pPr>
      <w:r w:rsidRPr="0030747E">
        <w:rPr>
          <w:sz w:val="26"/>
          <w:szCs w:val="26"/>
        </w:rPr>
        <w:t>6) прогона сельскохозяйственных животных через земельный участок;</w:t>
      </w:r>
    </w:p>
    <w:p w:rsidR="00C9060F" w:rsidRPr="0030747E" w:rsidRDefault="00C9060F" w:rsidP="00C9060F">
      <w:pPr>
        <w:ind w:firstLine="709"/>
        <w:jc w:val="both"/>
        <w:rPr>
          <w:sz w:val="26"/>
          <w:szCs w:val="26"/>
        </w:rPr>
      </w:pPr>
      <w:r w:rsidRPr="0030747E">
        <w:rPr>
          <w:sz w:val="26"/>
          <w:szCs w:val="26"/>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C9060F" w:rsidRPr="0030747E" w:rsidRDefault="00C9060F" w:rsidP="00C9060F">
      <w:pPr>
        <w:ind w:firstLine="709"/>
        <w:jc w:val="both"/>
        <w:rPr>
          <w:sz w:val="26"/>
          <w:szCs w:val="26"/>
          <w:lang w:eastAsia="en-US"/>
        </w:rPr>
      </w:pPr>
      <w:r w:rsidRPr="0030747E">
        <w:rPr>
          <w:sz w:val="26"/>
          <w:szCs w:val="26"/>
        </w:rPr>
        <w:t>8) </w:t>
      </w:r>
      <w:r w:rsidRPr="0030747E">
        <w:rPr>
          <w:sz w:val="26"/>
          <w:szCs w:val="26"/>
          <w:lang w:eastAsia="en-US"/>
        </w:rPr>
        <w:t>использования земельного участка в целях охоты, рыболовства, аквакультуры (рыбоводства);</w:t>
      </w:r>
    </w:p>
    <w:p w:rsidR="00C9060F" w:rsidRPr="0030747E" w:rsidRDefault="00C9060F" w:rsidP="00C9060F">
      <w:pPr>
        <w:ind w:firstLine="709"/>
        <w:jc w:val="both"/>
        <w:rPr>
          <w:sz w:val="26"/>
          <w:szCs w:val="26"/>
        </w:rPr>
      </w:pPr>
      <w:r w:rsidRPr="0030747E">
        <w:rPr>
          <w:sz w:val="26"/>
          <w:szCs w:val="26"/>
        </w:rPr>
        <w:t>9) временного пользования земельным участком в целях проведения изыскательских, исследовательских и других работ.</w:t>
      </w:r>
    </w:p>
    <w:p w:rsidR="00C9060F" w:rsidRPr="0030747E" w:rsidRDefault="00C9060F" w:rsidP="00C9060F">
      <w:pPr>
        <w:autoSpaceDE w:val="0"/>
        <w:autoSpaceDN w:val="0"/>
        <w:adjustRightInd w:val="0"/>
        <w:ind w:firstLine="709"/>
        <w:jc w:val="both"/>
        <w:outlineLvl w:val="3"/>
        <w:rPr>
          <w:sz w:val="26"/>
          <w:szCs w:val="26"/>
        </w:rPr>
      </w:pPr>
      <w:r w:rsidRPr="0030747E">
        <w:rPr>
          <w:sz w:val="26"/>
          <w:szCs w:val="26"/>
        </w:rPr>
        <w:t>4. Порядок установления и прекращения частных сервитутов определяется в соответствии с Гражданским кодексом Российской Федерации.</w:t>
      </w:r>
    </w:p>
    <w:p w:rsidR="00C9060F" w:rsidRPr="0030747E" w:rsidRDefault="00C9060F" w:rsidP="00C9060F">
      <w:pPr>
        <w:ind w:firstLine="709"/>
        <w:jc w:val="both"/>
        <w:rPr>
          <w:sz w:val="26"/>
          <w:szCs w:val="26"/>
        </w:rPr>
      </w:pPr>
      <w:r w:rsidRPr="0030747E">
        <w:rPr>
          <w:sz w:val="26"/>
          <w:szCs w:val="26"/>
        </w:rPr>
        <w:t>5. Частный сервитут может устанавливаться для обеспечения прохода и проезда через соседний земельный участок, прокладки и эксплуатации линий электропередачи, связи и трубопроводов, обеспечения водоснабжения и мелиорации, а также других нужд собственника недвижимого имущества, которые не могут быть обеспечены без установления сервитута.</w:t>
      </w:r>
    </w:p>
    <w:p w:rsidR="00C9060F" w:rsidRPr="0030747E" w:rsidRDefault="00C9060F" w:rsidP="00C9060F">
      <w:pPr>
        <w:autoSpaceDE w:val="0"/>
        <w:autoSpaceDN w:val="0"/>
        <w:adjustRightInd w:val="0"/>
        <w:ind w:firstLine="709"/>
        <w:jc w:val="both"/>
        <w:outlineLvl w:val="3"/>
        <w:rPr>
          <w:sz w:val="26"/>
          <w:szCs w:val="26"/>
        </w:rPr>
      </w:pPr>
      <w:r w:rsidRPr="0030747E">
        <w:rPr>
          <w:sz w:val="26"/>
          <w:szCs w:val="26"/>
        </w:rPr>
        <w:t>6. Осуществление сервитута должно быть наименее обременительным для земельного участка, в отношении которого он установлен.</w:t>
      </w:r>
    </w:p>
    <w:p w:rsidR="00C9060F" w:rsidRPr="0030747E" w:rsidRDefault="00C9060F" w:rsidP="00C9060F">
      <w:pPr>
        <w:autoSpaceDE w:val="0"/>
        <w:autoSpaceDN w:val="0"/>
        <w:adjustRightInd w:val="0"/>
        <w:ind w:firstLine="709"/>
        <w:jc w:val="both"/>
        <w:outlineLvl w:val="3"/>
        <w:rPr>
          <w:sz w:val="26"/>
          <w:szCs w:val="26"/>
        </w:rPr>
      </w:pPr>
      <w:r w:rsidRPr="0030747E">
        <w:rPr>
          <w:sz w:val="26"/>
          <w:szCs w:val="26"/>
        </w:rPr>
        <w:t xml:space="preserve">7. Сервитуты подлежат государственной регистрации в соответствии с Федеральным законом «О государственной регистрации прав на недвижимое имущество и сделок с ним». </w:t>
      </w:r>
    </w:p>
    <w:p w:rsidR="00C9060F" w:rsidRPr="0030747E" w:rsidRDefault="00C9060F" w:rsidP="00C9060F">
      <w:pPr>
        <w:autoSpaceDE w:val="0"/>
        <w:autoSpaceDN w:val="0"/>
        <w:adjustRightInd w:val="0"/>
        <w:ind w:firstLine="709"/>
        <w:jc w:val="both"/>
        <w:outlineLvl w:val="3"/>
        <w:rPr>
          <w:sz w:val="26"/>
          <w:szCs w:val="26"/>
        </w:rPr>
      </w:pPr>
      <w:r w:rsidRPr="0030747E">
        <w:rPr>
          <w:sz w:val="26"/>
          <w:szCs w:val="26"/>
        </w:rPr>
        <w:t>8. Частный сервитут может быть прекращен по требованию собственника земельного участка, обремененного сервитутом, ввиду отпадения оснований, по которым он был установлен.</w:t>
      </w:r>
    </w:p>
    <w:p w:rsidR="00C9060F" w:rsidRPr="0030747E" w:rsidRDefault="00C9060F" w:rsidP="00C9060F">
      <w:pPr>
        <w:autoSpaceDE w:val="0"/>
        <w:autoSpaceDN w:val="0"/>
        <w:adjustRightInd w:val="0"/>
        <w:ind w:firstLine="709"/>
        <w:jc w:val="both"/>
        <w:outlineLvl w:val="3"/>
        <w:rPr>
          <w:sz w:val="26"/>
          <w:szCs w:val="26"/>
        </w:rPr>
      </w:pPr>
      <w:r w:rsidRPr="0030747E">
        <w:rPr>
          <w:sz w:val="26"/>
          <w:szCs w:val="26"/>
        </w:rPr>
        <w:t>9. Публичный сервитут может быть прекращен в случае отсутствия общественных нужд, для которых он был установлен, путем принятия акта об отмене сервитута.</w:t>
      </w:r>
    </w:p>
    <w:p w:rsidR="00C9060F" w:rsidRPr="0030747E" w:rsidRDefault="00C9060F" w:rsidP="00C9060F">
      <w:pPr>
        <w:pStyle w:val="1"/>
        <w:jc w:val="center"/>
        <w:rPr>
          <w:rFonts w:ascii="Times New Roman" w:hAnsi="Times New Roman"/>
          <w:b w:val="0"/>
          <w:bCs w:val="0"/>
          <w:sz w:val="26"/>
          <w:szCs w:val="26"/>
        </w:rPr>
      </w:pPr>
      <w:bookmarkStart w:id="32" w:name="_Toc384394891"/>
      <w:r w:rsidRPr="0030747E">
        <w:rPr>
          <w:rFonts w:ascii="Times New Roman" w:hAnsi="Times New Roman"/>
          <w:b w:val="0"/>
          <w:bCs w:val="0"/>
          <w:sz w:val="26"/>
          <w:szCs w:val="26"/>
        </w:rPr>
        <w:t>Глава 7. ПОРЯДОК (ПРОЦЕДУРЫ) ЗАСТРОЙКИ МЕЖСЕЛЕННОЙ ТЕРРИТОРИИ</w:t>
      </w:r>
      <w:bookmarkStart w:id="33" w:name="_Toc384394892"/>
      <w:bookmarkEnd w:id="32"/>
    </w:p>
    <w:p w:rsidR="00C9060F" w:rsidRPr="0030747E" w:rsidRDefault="00C9060F" w:rsidP="00C9060F">
      <w:pPr>
        <w:rPr>
          <w:sz w:val="26"/>
          <w:szCs w:val="26"/>
        </w:rPr>
      </w:pPr>
    </w:p>
    <w:p w:rsidR="00C9060F" w:rsidRPr="0030747E" w:rsidRDefault="00C9060F" w:rsidP="00C9060F">
      <w:pPr>
        <w:pStyle w:val="ConsNormal"/>
        <w:ind w:firstLine="709"/>
        <w:jc w:val="both"/>
        <w:outlineLvl w:val="1"/>
        <w:rPr>
          <w:rFonts w:ascii="Times New Roman" w:hAnsi="Times New Roman" w:cs="Times New Roman"/>
          <w:sz w:val="26"/>
          <w:szCs w:val="26"/>
        </w:rPr>
      </w:pPr>
      <w:r w:rsidRPr="0030747E">
        <w:rPr>
          <w:rFonts w:ascii="Times New Roman" w:hAnsi="Times New Roman" w:cs="Times New Roman"/>
          <w:sz w:val="26"/>
          <w:szCs w:val="26"/>
        </w:rPr>
        <w:t>Статья 23. Основные принципы организации застройки межселенной территории</w:t>
      </w:r>
      <w:bookmarkEnd w:id="33"/>
      <w:r w:rsidRPr="0030747E">
        <w:rPr>
          <w:rFonts w:ascii="Times New Roman" w:hAnsi="Times New Roman" w:cs="Times New Roman"/>
          <w:sz w:val="26"/>
          <w:szCs w:val="26"/>
        </w:rPr>
        <w:t xml:space="preserve"> </w:t>
      </w:r>
    </w:p>
    <w:p w:rsidR="00C9060F" w:rsidRPr="0030747E" w:rsidRDefault="00C9060F" w:rsidP="00C9060F">
      <w:pPr>
        <w:ind w:firstLine="709"/>
        <w:jc w:val="both"/>
        <w:rPr>
          <w:sz w:val="26"/>
          <w:szCs w:val="26"/>
        </w:rPr>
      </w:pPr>
    </w:p>
    <w:p w:rsidR="00C9060F" w:rsidRPr="0030747E" w:rsidRDefault="00C9060F" w:rsidP="00C9060F">
      <w:pPr>
        <w:ind w:firstLine="709"/>
        <w:jc w:val="both"/>
        <w:rPr>
          <w:sz w:val="26"/>
          <w:szCs w:val="26"/>
        </w:rPr>
      </w:pPr>
      <w:r w:rsidRPr="0030747E">
        <w:rPr>
          <w:sz w:val="26"/>
          <w:szCs w:val="26"/>
        </w:rPr>
        <w:t>1. Планировочная организация и застройка межселенной территории должны отвечать требованиям создания окружающей среды, соответствующей значению района и наиболее способствующей организации жизнедеятельности населения, защите от неблагоприятных факторов природной среды, обеспечивающим эффективное использование межселенной территории с учетом особенностей ее функциональной организации, решений транспортной и инженерной инфраструктур района, принятых в схеме территориального планирования, инженерно-геологических и ландшафтных характеристик района.</w:t>
      </w:r>
    </w:p>
    <w:p w:rsidR="00C9060F" w:rsidRPr="0030747E" w:rsidRDefault="00C9060F" w:rsidP="00C9060F">
      <w:pPr>
        <w:ind w:firstLine="709"/>
        <w:jc w:val="both"/>
        <w:rPr>
          <w:sz w:val="26"/>
          <w:szCs w:val="26"/>
        </w:rPr>
      </w:pPr>
      <w:r w:rsidRPr="0030747E">
        <w:rPr>
          <w:sz w:val="26"/>
          <w:szCs w:val="26"/>
        </w:rPr>
        <w:t>2. Застройка межселенной территории должна осуществляться в соответствии со схемами территориального планирования Российской Федерации, схемой территориального планирования Ханты-Мансийского автономного округа –Югры, схемой территориального планирования Нефтеюганского района, утвержденными проектами планировки территории, проектами межевания территорий и градостроительными планами земельных участков, настоящими Правилами, а также действующими на межселенной территории муниципальными правовыми актами Нефтеюганского района в области градостроительной деятельности, а также с соблюдением санитарных норм и правил.</w:t>
      </w:r>
    </w:p>
    <w:p w:rsidR="00C9060F" w:rsidRPr="0030747E" w:rsidRDefault="00C9060F" w:rsidP="00C9060F">
      <w:pPr>
        <w:ind w:firstLine="709"/>
        <w:jc w:val="both"/>
        <w:rPr>
          <w:sz w:val="26"/>
          <w:szCs w:val="26"/>
        </w:rPr>
      </w:pPr>
      <w:r w:rsidRPr="0030747E">
        <w:rPr>
          <w:sz w:val="26"/>
          <w:szCs w:val="26"/>
        </w:rPr>
        <w:t xml:space="preserve">3. Строительство объектов капитального строительства на межселенной территории осуществляется на основании разрешения на строительство, </w:t>
      </w:r>
      <w:r w:rsidRPr="0030747E">
        <w:rPr>
          <w:sz w:val="26"/>
          <w:szCs w:val="26"/>
        </w:rPr>
        <w:br/>
        <w:t xml:space="preserve">в соответствии с проектной документацией, информацией, указанной </w:t>
      </w:r>
      <w:r w:rsidRPr="0030747E">
        <w:rPr>
          <w:sz w:val="26"/>
          <w:szCs w:val="26"/>
        </w:rPr>
        <w:br/>
        <w:t>в градостроительном плане земельного участка, а в случае строительства линейного объекта в соответствии с требованиями проекта планировки территории и проекта межевания территории, а также в соответствии с требованиями технических регламентов.</w:t>
      </w:r>
    </w:p>
    <w:p w:rsidR="00C9060F" w:rsidRPr="0030747E" w:rsidRDefault="00C9060F" w:rsidP="00C9060F">
      <w:pPr>
        <w:ind w:firstLine="709"/>
        <w:jc w:val="both"/>
        <w:rPr>
          <w:sz w:val="26"/>
          <w:szCs w:val="26"/>
        </w:rPr>
      </w:pPr>
      <w:r w:rsidRPr="0030747E">
        <w:rPr>
          <w:sz w:val="26"/>
          <w:szCs w:val="26"/>
        </w:rPr>
        <w:t>4. Физические и юридические лица, владеющие земельными участками на праве собственности, пожизненного наследуемого владения, постоянного (бессрочного) пользования, безвозмездного пользования, аренды вправе осуществлять снос, реконструкцию или капитальный ремонт находящихся на данных земельных участках зданий, строений, сооружений в соответствии с Градостроительным кодексом Российской Федерации, Земельным кодексом Российской Федерации, законодательством об охране природы и объектов культурного наследия при условии выполнения обязательств обременения земельных участков.</w:t>
      </w:r>
    </w:p>
    <w:p w:rsidR="00C9060F" w:rsidRPr="0030747E" w:rsidRDefault="00C9060F" w:rsidP="00C9060F">
      <w:pPr>
        <w:ind w:firstLine="709"/>
        <w:jc w:val="both"/>
        <w:rPr>
          <w:sz w:val="26"/>
          <w:szCs w:val="26"/>
        </w:rPr>
      </w:pPr>
      <w:r w:rsidRPr="0030747E">
        <w:rPr>
          <w:sz w:val="26"/>
          <w:szCs w:val="26"/>
        </w:rPr>
        <w:t>5. До начала строительства должно осуществляться устройство дорог, вертикальная планировка межселенной территории, прокладка новых и реконструкция существующих подземных коммуникаций. Право на осуществление строительства возникает после получения разрешения на строительство.</w:t>
      </w:r>
    </w:p>
    <w:p w:rsidR="00C9060F" w:rsidRPr="0030747E" w:rsidRDefault="00C9060F" w:rsidP="00C9060F">
      <w:pPr>
        <w:ind w:firstLine="709"/>
        <w:jc w:val="both"/>
        <w:rPr>
          <w:sz w:val="26"/>
          <w:szCs w:val="26"/>
        </w:rPr>
      </w:pPr>
      <w:r w:rsidRPr="0030747E">
        <w:rPr>
          <w:sz w:val="26"/>
          <w:szCs w:val="26"/>
        </w:rPr>
        <w:t>6. Тип застройки, этажность, плотность, архитектурно-композиционные особенности и другие ее характеристики должны соответствовать требованиям градостроительного плана земельного участка.</w:t>
      </w:r>
    </w:p>
    <w:p w:rsidR="00C9060F" w:rsidRPr="0030747E" w:rsidRDefault="00C9060F" w:rsidP="00C9060F">
      <w:pPr>
        <w:ind w:firstLine="709"/>
        <w:jc w:val="both"/>
        <w:rPr>
          <w:sz w:val="26"/>
          <w:szCs w:val="26"/>
        </w:rPr>
      </w:pPr>
      <w:r w:rsidRPr="0030747E">
        <w:rPr>
          <w:sz w:val="26"/>
          <w:szCs w:val="26"/>
        </w:rPr>
        <w:t>7. 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C9060F" w:rsidRPr="0030747E" w:rsidRDefault="00C9060F" w:rsidP="00C9060F">
      <w:pPr>
        <w:ind w:firstLine="709"/>
        <w:jc w:val="both"/>
        <w:rPr>
          <w:sz w:val="26"/>
          <w:szCs w:val="26"/>
        </w:rPr>
      </w:pPr>
      <w:r w:rsidRPr="0030747E">
        <w:rPr>
          <w:sz w:val="26"/>
          <w:szCs w:val="26"/>
        </w:rPr>
        <w:t>8. На межселенной территории Нефтеюганского района не планируется осуществление деятельности по комплексному и устойчивому развитию территории, в связи с этим территории, в границах которых предусматривается осуществление деятельности по комплексному и устойчивому развитию, на карте градостроительного зонирования не установлены.</w:t>
      </w:r>
    </w:p>
    <w:p w:rsidR="00C9060F" w:rsidRPr="0030747E" w:rsidRDefault="00C9060F" w:rsidP="00C9060F">
      <w:pPr>
        <w:ind w:firstLine="709"/>
        <w:jc w:val="both"/>
        <w:rPr>
          <w:sz w:val="26"/>
          <w:szCs w:val="26"/>
        </w:rPr>
      </w:pPr>
    </w:p>
    <w:p w:rsidR="00C9060F" w:rsidRPr="0030747E" w:rsidRDefault="00C9060F" w:rsidP="00C9060F">
      <w:pPr>
        <w:pStyle w:val="ConsNormal"/>
        <w:ind w:firstLine="709"/>
        <w:jc w:val="both"/>
        <w:outlineLvl w:val="1"/>
        <w:rPr>
          <w:rFonts w:ascii="Times New Roman" w:hAnsi="Times New Roman" w:cs="Times New Roman"/>
          <w:sz w:val="26"/>
          <w:szCs w:val="26"/>
        </w:rPr>
      </w:pPr>
      <w:bookmarkStart w:id="34" w:name="_Toc384394893"/>
      <w:r w:rsidRPr="0030747E">
        <w:rPr>
          <w:rFonts w:ascii="Times New Roman" w:hAnsi="Times New Roman" w:cs="Times New Roman"/>
          <w:sz w:val="26"/>
          <w:szCs w:val="26"/>
        </w:rPr>
        <w:t>Статья 24. Право на осуществление строительства, реконструкции и капитального ремонта объектов капитального строительства</w:t>
      </w:r>
      <w:bookmarkEnd w:id="34"/>
    </w:p>
    <w:p w:rsidR="00C9060F" w:rsidRPr="0030747E" w:rsidRDefault="00C9060F" w:rsidP="00C9060F">
      <w:pPr>
        <w:ind w:firstLine="709"/>
        <w:jc w:val="both"/>
        <w:rPr>
          <w:sz w:val="26"/>
          <w:szCs w:val="26"/>
        </w:rPr>
      </w:pPr>
    </w:p>
    <w:p w:rsidR="00C9060F" w:rsidRPr="0030747E" w:rsidRDefault="00C9060F" w:rsidP="00C9060F">
      <w:pPr>
        <w:ind w:firstLine="709"/>
        <w:jc w:val="both"/>
        <w:rPr>
          <w:sz w:val="26"/>
          <w:szCs w:val="26"/>
        </w:rPr>
      </w:pPr>
      <w:r w:rsidRPr="0030747E">
        <w:rPr>
          <w:sz w:val="26"/>
          <w:szCs w:val="26"/>
        </w:rPr>
        <w:t xml:space="preserve">Правом осуществления строительства, реконструкции и капитального ремонта объектов капитального строительства (далее – строительное изменение объекта капитального строительства) на межселенной территории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безвозмездного пользования, пожизненного наследуемого владения. </w:t>
      </w:r>
    </w:p>
    <w:p w:rsidR="00C9060F" w:rsidRPr="0030747E" w:rsidRDefault="00C9060F" w:rsidP="00C9060F">
      <w:pPr>
        <w:ind w:firstLine="709"/>
        <w:jc w:val="both"/>
        <w:rPr>
          <w:sz w:val="26"/>
          <w:szCs w:val="26"/>
        </w:rPr>
      </w:pPr>
    </w:p>
    <w:p w:rsidR="00C9060F" w:rsidRPr="0030747E" w:rsidRDefault="00C9060F" w:rsidP="00C9060F">
      <w:pPr>
        <w:pStyle w:val="ConsNormal"/>
        <w:ind w:firstLine="709"/>
        <w:jc w:val="both"/>
        <w:outlineLvl w:val="1"/>
        <w:rPr>
          <w:rFonts w:ascii="Times New Roman" w:hAnsi="Times New Roman" w:cs="Times New Roman"/>
          <w:sz w:val="26"/>
          <w:szCs w:val="26"/>
        </w:rPr>
      </w:pPr>
      <w:bookmarkStart w:id="35" w:name="_Toc384394894"/>
      <w:r w:rsidRPr="0030747E">
        <w:rPr>
          <w:rFonts w:ascii="Times New Roman" w:hAnsi="Times New Roman" w:cs="Times New Roman"/>
          <w:sz w:val="26"/>
          <w:szCs w:val="26"/>
        </w:rPr>
        <w:t>Статья 25. Проектная документация объекта капитального строительства</w:t>
      </w:r>
      <w:bookmarkEnd w:id="35"/>
      <w:r w:rsidRPr="0030747E">
        <w:rPr>
          <w:rFonts w:ascii="Times New Roman" w:hAnsi="Times New Roman" w:cs="Times New Roman"/>
          <w:sz w:val="26"/>
          <w:szCs w:val="26"/>
        </w:rPr>
        <w:t xml:space="preserve"> </w:t>
      </w:r>
    </w:p>
    <w:p w:rsidR="00C9060F" w:rsidRPr="0030747E" w:rsidRDefault="00C9060F" w:rsidP="00C9060F">
      <w:pPr>
        <w:ind w:firstLine="709"/>
        <w:jc w:val="both"/>
        <w:rPr>
          <w:sz w:val="26"/>
          <w:szCs w:val="26"/>
        </w:rPr>
      </w:pPr>
    </w:p>
    <w:p w:rsidR="00C9060F" w:rsidRPr="0030747E" w:rsidRDefault="00C9060F" w:rsidP="00C9060F">
      <w:pPr>
        <w:pStyle w:val="ConsNormal"/>
        <w:ind w:firstLine="709"/>
        <w:jc w:val="both"/>
        <w:rPr>
          <w:rFonts w:ascii="Times New Roman" w:hAnsi="Times New Roman" w:cs="Times New Roman"/>
          <w:sz w:val="26"/>
          <w:szCs w:val="26"/>
        </w:rPr>
      </w:pPr>
      <w:r w:rsidRPr="0030747E">
        <w:rPr>
          <w:rFonts w:ascii="Times New Roman" w:hAnsi="Times New Roman" w:cs="Times New Roman"/>
          <w:sz w:val="26"/>
          <w:szCs w:val="26"/>
        </w:rPr>
        <w:t>1. 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C9060F" w:rsidRPr="0030747E" w:rsidRDefault="00C9060F" w:rsidP="00C9060F">
      <w:pPr>
        <w:tabs>
          <w:tab w:val="left" w:pos="1134"/>
          <w:tab w:val="left" w:pos="1560"/>
        </w:tabs>
        <w:suppressAutoHyphens/>
        <w:autoSpaceDE w:val="0"/>
        <w:autoSpaceDN w:val="0"/>
        <w:adjustRightInd w:val="0"/>
        <w:ind w:firstLine="709"/>
        <w:jc w:val="both"/>
        <w:rPr>
          <w:sz w:val="26"/>
          <w:szCs w:val="26"/>
        </w:rPr>
      </w:pPr>
      <w:r w:rsidRPr="0030747E">
        <w:rPr>
          <w:sz w:val="26"/>
          <w:szCs w:val="26"/>
        </w:rPr>
        <w:t>2.</w:t>
      </w:r>
      <w:r w:rsidRPr="0030747E">
        <w:rPr>
          <w:sz w:val="26"/>
          <w:szCs w:val="26"/>
        </w:rPr>
        <w:tab/>
        <w:t xml:space="preserve">Лицом, осуществляющим подготовку проектной документации, может являться застройщик либо индивидуальный предприниматель или юридическое лицо, заключившие договор подряда на подготовку проектной документации. Лицо, осуществляющее подготовку проектной документации, несет ответственность </w:t>
      </w:r>
      <w:r w:rsidRPr="0030747E">
        <w:rPr>
          <w:sz w:val="26"/>
          <w:szCs w:val="26"/>
        </w:rPr>
        <w:br/>
        <w:t>за качество проектной документации и ее соответствие требованиям технических регламентов. Застройщик вправе выполнить подготовку проектной документации самостоятельно при условии, что он является членом саморегулируемой организации в области архитектурно-строительного проектирования, либо с привлечением иных лиц по договору подряда на подготовку проектной документации.</w:t>
      </w:r>
    </w:p>
    <w:p w:rsidR="00C9060F" w:rsidRPr="0030747E" w:rsidRDefault="00C9060F" w:rsidP="00C9060F">
      <w:pPr>
        <w:tabs>
          <w:tab w:val="left" w:pos="993"/>
        </w:tabs>
        <w:suppressAutoHyphens/>
        <w:autoSpaceDE w:val="0"/>
        <w:autoSpaceDN w:val="0"/>
        <w:adjustRightInd w:val="0"/>
        <w:ind w:firstLine="709"/>
        <w:jc w:val="both"/>
        <w:rPr>
          <w:sz w:val="26"/>
          <w:szCs w:val="26"/>
        </w:rPr>
      </w:pPr>
      <w:r w:rsidRPr="0030747E">
        <w:rPr>
          <w:sz w:val="26"/>
          <w:szCs w:val="26"/>
        </w:rPr>
        <w:t>3.</w:t>
      </w:r>
      <w:r w:rsidRPr="0030747E">
        <w:rPr>
          <w:sz w:val="26"/>
          <w:szCs w:val="26"/>
        </w:rPr>
        <w:tab/>
        <w:t xml:space="preserve">Работы по договорам о подготовке проектной документации, заключенным </w:t>
      </w:r>
      <w:r w:rsidRPr="0030747E">
        <w:rPr>
          <w:sz w:val="26"/>
          <w:szCs w:val="26"/>
        </w:rPr>
        <w:br/>
        <w:t xml:space="preserve">с застройщиком, техническим заказчиком, лицом, ответственным за эксплуатацию здания, сооружения, региональным оператором (далее также - договоры подряда </w:t>
      </w:r>
      <w:r w:rsidRPr="0030747E">
        <w:rPr>
          <w:sz w:val="26"/>
          <w:szCs w:val="26"/>
        </w:rPr>
        <w:br/>
        <w:t xml:space="preserve">на подготовку проектной документации), должны выполняться только индивидуальными предпринимателями или юридическими лицами, которые являются членами саморегулируемых организаций в области архитектурно-строительного проектирования, если иное не предусмотрено настоящей статьей. Выполнение работ по подготовке проектной документации по таким договорам обеспечивается специалистами по организации архитектурно-строительного проектирования (главными инженерами проектов, главными архитекторами проектов). Работы </w:t>
      </w:r>
      <w:r w:rsidRPr="0030747E">
        <w:rPr>
          <w:sz w:val="26"/>
          <w:szCs w:val="26"/>
        </w:rPr>
        <w:br/>
        <w:t>по договорам о подготовке проектной документации, заключенным с иными лицами, могут выполняться индивидуальными предпринимателями или юридическими лицами, не являющимися членами таких саморегулируемых организаций.</w:t>
      </w:r>
    </w:p>
    <w:p w:rsidR="00C9060F" w:rsidRPr="0030747E" w:rsidRDefault="00C9060F" w:rsidP="00C9060F">
      <w:pPr>
        <w:ind w:firstLine="709"/>
        <w:jc w:val="both"/>
        <w:rPr>
          <w:sz w:val="26"/>
          <w:szCs w:val="26"/>
        </w:rPr>
      </w:pPr>
      <w:r w:rsidRPr="0030747E">
        <w:rPr>
          <w:sz w:val="26"/>
          <w:szCs w:val="26"/>
        </w:rPr>
        <w:t>4.</w:t>
      </w:r>
      <w:r w:rsidRPr="0030747E">
        <w:rPr>
          <w:sz w:val="26"/>
          <w:szCs w:val="26"/>
        </w:rPr>
        <w:tab/>
        <w:t>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подряда на подготовку проектной документации), результатов инженерных изысканий, информации, указанной в градостроительном плане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C9060F" w:rsidRPr="0030747E" w:rsidRDefault="00C9060F" w:rsidP="00C9060F">
      <w:pPr>
        <w:ind w:firstLine="709"/>
        <w:jc w:val="both"/>
        <w:rPr>
          <w:sz w:val="26"/>
          <w:szCs w:val="26"/>
        </w:rPr>
      </w:pPr>
      <w:r w:rsidRPr="0030747E">
        <w:rPr>
          <w:sz w:val="26"/>
          <w:szCs w:val="26"/>
        </w:rPr>
        <w:t>5. 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устанавливаются Правительством Российской Федерации.</w:t>
      </w:r>
    </w:p>
    <w:p w:rsidR="00C9060F" w:rsidRPr="0030747E" w:rsidRDefault="00C9060F" w:rsidP="00C9060F">
      <w:pPr>
        <w:ind w:firstLine="709"/>
        <w:jc w:val="both"/>
        <w:rPr>
          <w:sz w:val="26"/>
          <w:szCs w:val="26"/>
        </w:rPr>
      </w:pPr>
    </w:p>
    <w:p w:rsidR="00C9060F" w:rsidRPr="0030747E" w:rsidRDefault="00C9060F" w:rsidP="00C9060F">
      <w:pPr>
        <w:pStyle w:val="ConsNormal"/>
        <w:ind w:firstLine="709"/>
        <w:jc w:val="both"/>
        <w:outlineLvl w:val="1"/>
        <w:rPr>
          <w:rFonts w:ascii="Times New Roman" w:hAnsi="Times New Roman" w:cs="Times New Roman"/>
          <w:sz w:val="26"/>
          <w:szCs w:val="26"/>
        </w:rPr>
      </w:pPr>
      <w:bookmarkStart w:id="36" w:name="_Toc384394895"/>
      <w:r w:rsidRPr="0030747E">
        <w:rPr>
          <w:rFonts w:ascii="Times New Roman" w:hAnsi="Times New Roman" w:cs="Times New Roman"/>
          <w:sz w:val="26"/>
          <w:szCs w:val="26"/>
        </w:rPr>
        <w:t>Статья 26. Экспертиза проектной документации</w:t>
      </w:r>
      <w:bookmarkEnd w:id="36"/>
    </w:p>
    <w:p w:rsidR="00C9060F" w:rsidRPr="0030747E" w:rsidRDefault="00C9060F" w:rsidP="00C9060F">
      <w:pPr>
        <w:ind w:firstLine="709"/>
        <w:jc w:val="both"/>
        <w:rPr>
          <w:sz w:val="26"/>
          <w:szCs w:val="26"/>
        </w:rPr>
      </w:pPr>
    </w:p>
    <w:p w:rsidR="00C9060F" w:rsidRPr="0030747E" w:rsidRDefault="00C9060F" w:rsidP="00C9060F">
      <w:pPr>
        <w:ind w:firstLine="709"/>
        <w:jc w:val="both"/>
        <w:rPr>
          <w:strike/>
          <w:sz w:val="26"/>
          <w:szCs w:val="26"/>
        </w:rPr>
      </w:pPr>
      <w:r w:rsidRPr="0030747E">
        <w:rPr>
          <w:sz w:val="26"/>
          <w:szCs w:val="26"/>
        </w:rPr>
        <w:t>1. Экспертиза проектной документации объектов капитального строительства, за исключением указанных в частях 2, 3, 3.1 статьи 49 Градостроительного кодекса Российской Федерации, а также результатов инженерных изысканий проводится, в соответствии с Градостроительным кодексом Российской Федерации, Постановлением Правительства Российской Федерации от 05.03.2007 № 145 «О порядке организации и проведения государственной экспертизы проектной документации и результатов инженерных изысканий», Постановлением Правительства Российской Федерации от 31.03.2012 № 272 «Об утверждении Положения об организации и проведении негосударственной экспертизы проектной документации и (или) результатов инженерных изысканий». Экспертиза проектной документации и (или) экспертиза результатов инженерных изысканий проводятся в форме государственной экспертизы или негосударственной экспертизы. Застройщик или технический заказчик по своему выбору направляет проектную документацию и результаты инженерных изысканий на государственную экспертизу или негосударственную экспертизу, за исключением случаев, если в соответствии с Градостроительным кодексом Российской Федерации в отношении проектной документации объектов капитального строительства и результатов инженерных изысканий, выполненных для подготовки такой проектной документации, предусмотрено проведение государственной экспертизы.</w:t>
      </w:r>
    </w:p>
    <w:p w:rsidR="00C9060F" w:rsidRPr="0030747E" w:rsidRDefault="00C9060F" w:rsidP="00C9060F">
      <w:pPr>
        <w:ind w:firstLine="709"/>
        <w:jc w:val="both"/>
        <w:rPr>
          <w:sz w:val="26"/>
          <w:szCs w:val="26"/>
        </w:rPr>
      </w:pPr>
      <w:r w:rsidRPr="0030747E">
        <w:rPr>
          <w:sz w:val="26"/>
          <w:szCs w:val="26"/>
        </w:rPr>
        <w:t>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C9060F" w:rsidRPr="0030747E" w:rsidRDefault="00C9060F" w:rsidP="00C9060F">
      <w:pPr>
        <w:ind w:firstLine="709"/>
        <w:jc w:val="both"/>
        <w:rPr>
          <w:sz w:val="26"/>
          <w:szCs w:val="26"/>
        </w:rPr>
      </w:pPr>
      <w:r w:rsidRPr="0030747E">
        <w:rPr>
          <w:sz w:val="26"/>
          <w:szCs w:val="26"/>
        </w:rPr>
        <w:t>3. Прошедшая экспертизу проектная документация утверждается застройщиком или техническим заказчиком при наличии положительного заключения такой экспертизы.</w:t>
      </w:r>
    </w:p>
    <w:p w:rsidR="00C9060F" w:rsidRPr="0030747E" w:rsidRDefault="00C9060F" w:rsidP="00C9060F">
      <w:pPr>
        <w:pStyle w:val="ConsNormal"/>
        <w:ind w:firstLine="709"/>
        <w:jc w:val="both"/>
        <w:outlineLvl w:val="1"/>
        <w:rPr>
          <w:rFonts w:ascii="Times New Roman" w:hAnsi="Times New Roman" w:cs="Times New Roman"/>
          <w:b/>
          <w:sz w:val="26"/>
          <w:szCs w:val="26"/>
        </w:rPr>
      </w:pPr>
    </w:p>
    <w:p w:rsidR="00C9060F" w:rsidRPr="0030747E" w:rsidRDefault="00C9060F" w:rsidP="00C9060F">
      <w:pPr>
        <w:pStyle w:val="ConsNormal"/>
        <w:ind w:firstLine="709"/>
        <w:jc w:val="both"/>
        <w:outlineLvl w:val="1"/>
        <w:rPr>
          <w:rFonts w:ascii="Times New Roman" w:hAnsi="Times New Roman" w:cs="Times New Roman"/>
          <w:sz w:val="26"/>
          <w:szCs w:val="26"/>
        </w:rPr>
      </w:pPr>
      <w:bookmarkStart w:id="37" w:name="_Toc384394896"/>
      <w:r w:rsidRPr="0030747E">
        <w:rPr>
          <w:rFonts w:ascii="Times New Roman" w:hAnsi="Times New Roman" w:cs="Times New Roman"/>
          <w:sz w:val="26"/>
          <w:szCs w:val="26"/>
        </w:rPr>
        <w:t>Статья 27. Выдача разрешения на строительство и разрешения на ввод объекта в эксплуатацию</w:t>
      </w:r>
      <w:bookmarkEnd w:id="37"/>
    </w:p>
    <w:p w:rsidR="00C9060F" w:rsidRPr="0030747E" w:rsidRDefault="00C9060F" w:rsidP="00C9060F">
      <w:pPr>
        <w:ind w:firstLine="709"/>
        <w:jc w:val="both"/>
        <w:rPr>
          <w:sz w:val="26"/>
          <w:szCs w:val="26"/>
        </w:rPr>
      </w:pPr>
    </w:p>
    <w:p w:rsidR="00C9060F" w:rsidRPr="0030747E" w:rsidRDefault="00C9060F" w:rsidP="00C9060F">
      <w:pPr>
        <w:ind w:firstLine="709"/>
        <w:jc w:val="both"/>
        <w:rPr>
          <w:sz w:val="26"/>
          <w:szCs w:val="26"/>
        </w:rPr>
      </w:pPr>
      <w:r w:rsidRPr="0030747E">
        <w:rPr>
          <w:sz w:val="26"/>
          <w:szCs w:val="26"/>
        </w:rPr>
        <w:t>1. В целях строительства, реконструкции объекта капитального строительства застройщик направляет в администрацию Нефтеюганского района заявление на имя Главы Нефтеюганского района о выдаче разрешения на строительство.</w:t>
      </w:r>
    </w:p>
    <w:p w:rsidR="00C9060F" w:rsidRPr="0030747E" w:rsidRDefault="00C9060F" w:rsidP="00C9060F">
      <w:pPr>
        <w:ind w:firstLine="709"/>
        <w:jc w:val="both"/>
        <w:rPr>
          <w:sz w:val="26"/>
          <w:szCs w:val="26"/>
        </w:rPr>
      </w:pPr>
      <w:r w:rsidRPr="0030747E">
        <w:rPr>
          <w:sz w:val="26"/>
          <w:szCs w:val="26"/>
        </w:rPr>
        <w:t>2. Выдача разрешения на ввод объекта в эксплуатацию осуществляется на основании заявления застройщика, подаваемого в администрацию Нефтеюганского района на имя Главы Нефтеюганского района, о выдаче разрешения на ввод объекта в эксплуатацию.</w:t>
      </w:r>
    </w:p>
    <w:p w:rsidR="00C9060F" w:rsidRPr="0030747E" w:rsidRDefault="00C9060F" w:rsidP="00C9060F">
      <w:pPr>
        <w:ind w:firstLine="709"/>
        <w:jc w:val="both"/>
        <w:rPr>
          <w:sz w:val="26"/>
          <w:szCs w:val="26"/>
        </w:rPr>
      </w:pPr>
      <w:r w:rsidRPr="0030747E">
        <w:rPr>
          <w:sz w:val="26"/>
          <w:szCs w:val="26"/>
        </w:rPr>
        <w:t>3. Разрешение на ввод объекта в эксплуатацию является основанием для постановки на государственный кадастровый учет построенного объекта капитального строительства, внесения изменений в документы государственного кадастрового учета реконструированного объекта капитального строительства, а также государственной регистрации прав на недвижимое имущество.</w:t>
      </w:r>
    </w:p>
    <w:p w:rsidR="00C9060F" w:rsidRPr="0030747E" w:rsidRDefault="00C9060F" w:rsidP="00C9060F">
      <w:pPr>
        <w:ind w:firstLine="709"/>
        <w:jc w:val="both"/>
        <w:rPr>
          <w:sz w:val="26"/>
          <w:szCs w:val="26"/>
        </w:rPr>
      </w:pPr>
      <w:r w:rsidRPr="0030747E">
        <w:rPr>
          <w:sz w:val="26"/>
          <w:szCs w:val="26"/>
        </w:rPr>
        <w:t>4. Разрешение на строительство и разрешение на ввод объекта в эксплуатацию выдается в соответствии с Градостроительным кодексом Российской Федерации администрацией Нефтеюганского района.</w:t>
      </w:r>
    </w:p>
    <w:p w:rsidR="00C9060F" w:rsidRPr="0030747E" w:rsidRDefault="00C9060F" w:rsidP="00C9060F">
      <w:pPr>
        <w:ind w:firstLine="709"/>
        <w:jc w:val="both"/>
        <w:rPr>
          <w:sz w:val="26"/>
          <w:szCs w:val="26"/>
        </w:rPr>
      </w:pPr>
    </w:p>
    <w:p w:rsidR="00C9060F" w:rsidRPr="0030747E" w:rsidRDefault="00C9060F" w:rsidP="00C9060F">
      <w:pPr>
        <w:pStyle w:val="ConsNormal"/>
        <w:ind w:firstLine="709"/>
        <w:jc w:val="both"/>
        <w:outlineLvl w:val="1"/>
        <w:rPr>
          <w:rFonts w:ascii="Times New Roman" w:hAnsi="Times New Roman" w:cs="Times New Roman"/>
          <w:sz w:val="26"/>
          <w:szCs w:val="26"/>
        </w:rPr>
      </w:pPr>
      <w:bookmarkStart w:id="38" w:name="_Toc384394897"/>
      <w:r w:rsidRPr="0030747E">
        <w:rPr>
          <w:rFonts w:ascii="Times New Roman" w:hAnsi="Times New Roman" w:cs="Times New Roman"/>
          <w:sz w:val="26"/>
          <w:szCs w:val="26"/>
        </w:rPr>
        <w:t>Статья 28. Государственный строительный надзор</w:t>
      </w:r>
      <w:bookmarkEnd w:id="38"/>
    </w:p>
    <w:p w:rsidR="00C9060F" w:rsidRPr="0030747E" w:rsidRDefault="00C9060F" w:rsidP="00C9060F">
      <w:pPr>
        <w:ind w:firstLine="709"/>
        <w:jc w:val="both"/>
        <w:rPr>
          <w:sz w:val="26"/>
          <w:szCs w:val="26"/>
        </w:rPr>
      </w:pPr>
    </w:p>
    <w:p w:rsidR="00C9060F" w:rsidRPr="0030747E" w:rsidRDefault="00C9060F" w:rsidP="00C9060F">
      <w:pPr>
        <w:ind w:firstLine="709"/>
        <w:jc w:val="both"/>
        <w:rPr>
          <w:sz w:val="26"/>
          <w:szCs w:val="26"/>
        </w:rPr>
      </w:pPr>
      <w:r w:rsidRPr="0030747E">
        <w:rPr>
          <w:sz w:val="26"/>
          <w:szCs w:val="26"/>
        </w:rPr>
        <w:t>Государственный строительный надзор при строительстве, реконструкции объектов капитального строительства осуществляется в соответствии с Градостроительным кодексом Российской Федерации, Постановлением Правительства Российской Федерации от 01.02.2006 № 54 «О государственном строительном надзоре в Российской Федерации».</w:t>
      </w:r>
    </w:p>
    <w:p w:rsidR="00C9060F" w:rsidRPr="0030747E" w:rsidRDefault="00C9060F" w:rsidP="00C9060F">
      <w:pPr>
        <w:pStyle w:val="1"/>
        <w:jc w:val="center"/>
        <w:rPr>
          <w:rFonts w:ascii="Times New Roman" w:hAnsi="Times New Roman"/>
          <w:sz w:val="26"/>
          <w:szCs w:val="26"/>
        </w:rPr>
      </w:pPr>
      <w:bookmarkStart w:id="39" w:name="_Toc384394898"/>
      <w:r w:rsidRPr="0030747E">
        <w:rPr>
          <w:rFonts w:ascii="Times New Roman" w:hAnsi="Times New Roman"/>
          <w:b w:val="0"/>
          <w:bCs w:val="0"/>
          <w:sz w:val="26"/>
          <w:szCs w:val="26"/>
        </w:rPr>
        <w:t>Глава 8. ПРОВЕДЕНИЕ ПУБЛИЧНЫХ СЛУШАНИЙ ПО ВОПРОСАМ ЗЕМЛЕПОЛЬЗОВАНИЯ И ЗАСТРОЙКИ МЕЖСЕЛЕННОЙ ТЕРРИТОРИИ</w:t>
      </w:r>
      <w:bookmarkEnd w:id="39"/>
    </w:p>
    <w:p w:rsidR="00C9060F" w:rsidRPr="0030747E" w:rsidRDefault="00C9060F" w:rsidP="00C9060F">
      <w:pPr>
        <w:pStyle w:val="ConsNormal"/>
        <w:ind w:firstLine="540"/>
        <w:jc w:val="both"/>
        <w:rPr>
          <w:rFonts w:ascii="Times New Roman" w:hAnsi="Times New Roman" w:cs="Times New Roman"/>
          <w:sz w:val="26"/>
          <w:szCs w:val="26"/>
        </w:rPr>
      </w:pPr>
    </w:p>
    <w:p w:rsidR="00C9060F" w:rsidRPr="0030747E" w:rsidRDefault="00C9060F" w:rsidP="00C9060F">
      <w:pPr>
        <w:pStyle w:val="ConsNormal"/>
        <w:ind w:firstLine="709"/>
        <w:jc w:val="both"/>
        <w:outlineLvl w:val="1"/>
        <w:rPr>
          <w:rFonts w:ascii="Times New Roman" w:hAnsi="Times New Roman" w:cs="Times New Roman"/>
          <w:sz w:val="26"/>
          <w:szCs w:val="26"/>
        </w:rPr>
      </w:pPr>
      <w:bookmarkStart w:id="40" w:name="_Toc384394899"/>
      <w:r w:rsidRPr="0030747E">
        <w:rPr>
          <w:rFonts w:ascii="Times New Roman" w:hAnsi="Times New Roman" w:cs="Times New Roman"/>
          <w:sz w:val="26"/>
          <w:szCs w:val="26"/>
        </w:rPr>
        <w:t>Статья 29. Организация и проведение публичных слушаний по вопросам землепользования и застройки</w:t>
      </w:r>
      <w:bookmarkEnd w:id="40"/>
      <w:r w:rsidRPr="0030747E">
        <w:rPr>
          <w:rFonts w:ascii="Times New Roman" w:hAnsi="Times New Roman" w:cs="Times New Roman"/>
          <w:sz w:val="26"/>
          <w:szCs w:val="26"/>
        </w:rPr>
        <w:t xml:space="preserve"> </w:t>
      </w:r>
    </w:p>
    <w:p w:rsidR="00C9060F" w:rsidRPr="0030747E" w:rsidRDefault="00C9060F" w:rsidP="00C9060F">
      <w:pPr>
        <w:ind w:firstLine="709"/>
        <w:jc w:val="both"/>
        <w:rPr>
          <w:sz w:val="26"/>
          <w:szCs w:val="26"/>
        </w:rPr>
      </w:pP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1. Публичные слушания назначаются Главой Нефтеюганского района и проводятся комиссией по следующим вопросам землепользования и застройки (далее – публичные слушания):</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1) проекту внесения изменений в настоящие Правила;</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 xml:space="preserve">2) проектам планировки территории и проектам межевания территорий, подготовленным в составе документации по планировке территории на основании решения администрации Нефтеюганского района; </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3)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4) по вопросу предоставления разрешения на условно разрешенный вид использования земельного участка или объекта капитального строительства.</w:t>
      </w:r>
    </w:p>
    <w:p w:rsidR="00C9060F" w:rsidRPr="0030747E" w:rsidRDefault="00C9060F" w:rsidP="00C9060F">
      <w:pPr>
        <w:ind w:firstLine="709"/>
        <w:jc w:val="both"/>
        <w:rPr>
          <w:sz w:val="26"/>
          <w:szCs w:val="26"/>
        </w:rPr>
      </w:pPr>
      <w:r w:rsidRPr="0030747E">
        <w:rPr>
          <w:sz w:val="26"/>
          <w:szCs w:val="26"/>
        </w:rPr>
        <w:t>2. Порядок проведения и продолжительность публичных слушаний определяется решением Думы района с учетом положений Устава муниципального образования Нефтеюганский район.</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3. Публичные слушания проводятся в целях обсуждения муниципальных правовых актов в области землепользования и застройки, привлечения населения района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района в процессе разработки и принятия градостроительных решений.</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 xml:space="preserve">4.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 131-ФЗ «Об общих принципах организации местного самоуправления в Российской Федерации», иные федеральные законы, законы Ханты-Мансийского автономного округа – Югры, Устав муниципального образования Нефтеюганский район, иные муниципальные правовые акты, настоящие Правила. </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 xml:space="preserve">5. В публичных слушаниях принимают участие жители района. </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6. Результаты публичных слушаний носят рекомендательный характер для органов местного самоуправления.</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 xml:space="preserve">7. Документами публичных слушаний являются протокол публичных слушаний и заключение о результатах публичных слушаний </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8. Финансирование проведения публичных слушаний осуществляется за счет средств местного бюджета, за исключением случаев проведения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а также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C9060F" w:rsidRPr="0030747E" w:rsidRDefault="00C9060F" w:rsidP="00C9060F">
      <w:pPr>
        <w:pStyle w:val="ConsNormal"/>
        <w:ind w:firstLine="540"/>
        <w:jc w:val="both"/>
        <w:rPr>
          <w:rFonts w:ascii="Times New Roman" w:hAnsi="Times New Roman" w:cs="Times New Roman"/>
          <w:sz w:val="26"/>
          <w:szCs w:val="26"/>
        </w:rPr>
      </w:pPr>
    </w:p>
    <w:p w:rsidR="00C9060F" w:rsidRPr="0030747E" w:rsidRDefault="00C9060F" w:rsidP="00C9060F">
      <w:pPr>
        <w:pStyle w:val="ConsNormal"/>
        <w:ind w:firstLine="709"/>
        <w:jc w:val="both"/>
        <w:outlineLvl w:val="1"/>
        <w:rPr>
          <w:rFonts w:ascii="Times New Roman" w:hAnsi="Times New Roman" w:cs="Times New Roman"/>
          <w:sz w:val="26"/>
          <w:szCs w:val="26"/>
        </w:rPr>
      </w:pPr>
      <w:bookmarkStart w:id="41" w:name="_Toc384394900"/>
      <w:r w:rsidRPr="0030747E">
        <w:rPr>
          <w:rFonts w:ascii="Times New Roman" w:hAnsi="Times New Roman" w:cs="Times New Roman"/>
          <w:sz w:val="26"/>
          <w:szCs w:val="26"/>
        </w:rPr>
        <w:t>Статья 30. Принятие решения о проведении публичных слушаний</w:t>
      </w:r>
      <w:bookmarkEnd w:id="41"/>
    </w:p>
    <w:p w:rsidR="00C9060F" w:rsidRPr="0030747E" w:rsidRDefault="00C9060F" w:rsidP="00C9060F">
      <w:pPr>
        <w:widowControl w:val="0"/>
        <w:autoSpaceDE w:val="0"/>
        <w:autoSpaceDN w:val="0"/>
        <w:adjustRightInd w:val="0"/>
        <w:ind w:firstLine="709"/>
        <w:jc w:val="both"/>
        <w:rPr>
          <w:sz w:val="26"/>
          <w:szCs w:val="26"/>
        </w:rPr>
      </w:pP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1. Решение о проведении публичных слушаний принимается Главой Нефтеюганского района в форме постановления.</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2. В постановлении Главы Нефтеюганского района о проведении публичных слушаний указываются:</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1) инициатор проведения публичных слушаний;</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2) наименование вопроса, выносимого на публичные слушания;</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3) дата и время проведения публичных слушаний;</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4) место проведения публичных слушаний;</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5) сроки и место представления замечаний и предложений по вопросу либо проекту муниципального правого акта, выносимому на публичные слушания.</w:t>
      </w:r>
    </w:p>
    <w:p w:rsidR="00C9060F" w:rsidRPr="0030747E" w:rsidRDefault="00C9060F" w:rsidP="00C9060F">
      <w:pPr>
        <w:widowControl w:val="0"/>
        <w:autoSpaceDE w:val="0"/>
        <w:autoSpaceDN w:val="0"/>
        <w:adjustRightInd w:val="0"/>
        <w:ind w:firstLine="709"/>
        <w:jc w:val="both"/>
        <w:rPr>
          <w:sz w:val="26"/>
          <w:szCs w:val="26"/>
        </w:rPr>
      </w:pPr>
    </w:p>
    <w:p w:rsidR="00C9060F" w:rsidRPr="0030747E" w:rsidRDefault="00C9060F" w:rsidP="00C9060F">
      <w:pPr>
        <w:pStyle w:val="ConsNormal"/>
        <w:ind w:firstLine="709"/>
        <w:jc w:val="both"/>
        <w:outlineLvl w:val="1"/>
        <w:rPr>
          <w:rFonts w:ascii="Times New Roman" w:hAnsi="Times New Roman" w:cs="Times New Roman"/>
          <w:sz w:val="26"/>
          <w:szCs w:val="26"/>
        </w:rPr>
      </w:pPr>
      <w:bookmarkStart w:id="42" w:name="_Toc384394901"/>
      <w:r w:rsidRPr="0030747E">
        <w:rPr>
          <w:rFonts w:ascii="Times New Roman" w:hAnsi="Times New Roman" w:cs="Times New Roman"/>
          <w:sz w:val="26"/>
          <w:szCs w:val="26"/>
        </w:rPr>
        <w:t>Статья 31. Сроки проведения публичных слушаний</w:t>
      </w:r>
      <w:bookmarkEnd w:id="42"/>
    </w:p>
    <w:p w:rsidR="00C9060F" w:rsidRPr="0030747E" w:rsidRDefault="00C9060F" w:rsidP="00C9060F">
      <w:pPr>
        <w:widowControl w:val="0"/>
        <w:tabs>
          <w:tab w:val="left" w:pos="10260"/>
        </w:tabs>
        <w:autoSpaceDE w:val="0"/>
        <w:autoSpaceDN w:val="0"/>
        <w:adjustRightInd w:val="0"/>
        <w:ind w:firstLine="709"/>
        <w:jc w:val="both"/>
        <w:rPr>
          <w:sz w:val="26"/>
          <w:szCs w:val="26"/>
        </w:rPr>
      </w:pPr>
    </w:p>
    <w:p w:rsidR="00C9060F" w:rsidRPr="00B72D34" w:rsidRDefault="00C9060F" w:rsidP="00C9060F">
      <w:pPr>
        <w:widowControl w:val="0"/>
        <w:tabs>
          <w:tab w:val="left" w:pos="10260"/>
        </w:tabs>
        <w:autoSpaceDE w:val="0"/>
        <w:autoSpaceDN w:val="0"/>
        <w:adjustRightInd w:val="0"/>
        <w:ind w:firstLine="709"/>
        <w:jc w:val="both"/>
        <w:rPr>
          <w:sz w:val="26"/>
          <w:szCs w:val="26"/>
        </w:rPr>
      </w:pPr>
      <w:r w:rsidRPr="0030747E">
        <w:rPr>
          <w:sz w:val="26"/>
          <w:szCs w:val="26"/>
        </w:rPr>
        <w:t xml:space="preserve">1. Продолжительность публичных слушаний по внесению изменений в настоящие </w:t>
      </w:r>
      <w:r w:rsidRPr="00B72D34">
        <w:rPr>
          <w:sz w:val="26"/>
          <w:szCs w:val="26"/>
        </w:rPr>
        <w:t>Правила составляет от двух до четырех месяцев со дня опубликования соответствующего проекта.</w:t>
      </w:r>
    </w:p>
    <w:p w:rsidR="00C9060F" w:rsidRPr="00B72D34" w:rsidRDefault="00C9060F" w:rsidP="00C9060F">
      <w:pPr>
        <w:widowControl w:val="0"/>
        <w:autoSpaceDE w:val="0"/>
        <w:autoSpaceDN w:val="0"/>
        <w:adjustRightInd w:val="0"/>
        <w:ind w:firstLine="709"/>
        <w:jc w:val="both"/>
        <w:rPr>
          <w:sz w:val="26"/>
          <w:szCs w:val="26"/>
        </w:rPr>
      </w:pPr>
      <w:r w:rsidRPr="00B72D34">
        <w:rPr>
          <w:sz w:val="26"/>
          <w:szCs w:val="26"/>
        </w:rPr>
        <w:t>2. </w:t>
      </w:r>
      <w:r w:rsidR="00B72D34" w:rsidRPr="00B72D34">
        <w:rPr>
          <w:sz w:val="26"/>
          <w:szCs w:val="26"/>
        </w:rPr>
        <w:t>Срок проведения публичных слушаний по проекту документации по планировке территории со дня оповещения жителей муниципального образования об их проведении до дня опубликования заключения о результатах публичных слушаний не может быть менее одного месяца и более трех месяцев.</w:t>
      </w:r>
    </w:p>
    <w:p w:rsidR="00B72D34" w:rsidRPr="0030747E" w:rsidRDefault="00C9060F" w:rsidP="00B72D34">
      <w:pPr>
        <w:widowControl w:val="0"/>
        <w:autoSpaceDE w:val="0"/>
        <w:autoSpaceDN w:val="0"/>
        <w:adjustRightInd w:val="0"/>
        <w:ind w:firstLine="709"/>
        <w:jc w:val="both"/>
        <w:rPr>
          <w:sz w:val="26"/>
          <w:szCs w:val="26"/>
        </w:rPr>
      </w:pPr>
      <w:r w:rsidRPr="00B72D34">
        <w:rPr>
          <w:sz w:val="26"/>
          <w:szCs w:val="26"/>
        </w:rPr>
        <w:t>3. </w:t>
      </w:r>
      <w:r w:rsidR="00B72D34" w:rsidRPr="00B72D34">
        <w:rPr>
          <w:sz w:val="26"/>
          <w:szCs w:val="26"/>
        </w:rPr>
        <w:t>Срок проведения публичных слушаний по проекту разрешения на условно разрешенный вид использования, проекту разрешения на отклонение от предельных параметров со дня оповещения жителей муниципального образования об их проведении до дня опубликования заключения о результатах публичных слушаний  не может быть более одного месяца.</w:t>
      </w:r>
    </w:p>
    <w:p w:rsidR="00C9060F" w:rsidRPr="0030747E" w:rsidRDefault="00C9060F" w:rsidP="00C9060F">
      <w:pPr>
        <w:pStyle w:val="1"/>
        <w:jc w:val="center"/>
        <w:rPr>
          <w:rFonts w:ascii="Times New Roman" w:hAnsi="Times New Roman"/>
          <w:sz w:val="26"/>
          <w:szCs w:val="26"/>
        </w:rPr>
      </w:pPr>
      <w:bookmarkStart w:id="43" w:name="_Toc384394902"/>
      <w:r w:rsidRPr="0030747E">
        <w:rPr>
          <w:rFonts w:ascii="Times New Roman" w:hAnsi="Times New Roman"/>
          <w:b w:val="0"/>
          <w:bCs w:val="0"/>
          <w:sz w:val="26"/>
          <w:szCs w:val="26"/>
        </w:rPr>
        <w:t>Глава 9. ЗАКЛЮЧИТЕЛЬНЫЕ ПОЛОЖЕНИЯ</w:t>
      </w:r>
      <w:bookmarkEnd w:id="43"/>
    </w:p>
    <w:p w:rsidR="00C9060F" w:rsidRPr="0030747E" w:rsidRDefault="00C9060F" w:rsidP="00C9060F">
      <w:pPr>
        <w:widowControl w:val="0"/>
        <w:autoSpaceDE w:val="0"/>
        <w:autoSpaceDN w:val="0"/>
        <w:adjustRightInd w:val="0"/>
        <w:ind w:firstLine="540"/>
        <w:jc w:val="both"/>
        <w:rPr>
          <w:sz w:val="26"/>
          <w:szCs w:val="26"/>
        </w:rPr>
      </w:pPr>
    </w:p>
    <w:p w:rsidR="00C9060F" w:rsidRPr="0030747E" w:rsidRDefault="00C9060F" w:rsidP="00C9060F">
      <w:pPr>
        <w:pStyle w:val="ConsNormal"/>
        <w:ind w:firstLine="709"/>
        <w:jc w:val="both"/>
        <w:outlineLvl w:val="1"/>
        <w:rPr>
          <w:rFonts w:ascii="Times New Roman" w:hAnsi="Times New Roman" w:cs="Times New Roman"/>
          <w:sz w:val="26"/>
          <w:szCs w:val="26"/>
        </w:rPr>
      </w:pPr>
      <w:bookmarkStart w:id="44" w:name="_Toc384394903"/>
      <w:r w:rsidRPr="0030747E">
        <w:rPr>
          <w:rFonts w:ascii="Times New Roman" w:hAnsi="Times New Roman" w:cs="Times New Roman"/>
          <w:sz w:val="26"/>
          <w:szCs w:val="26"/>
        </w:rPr>
        <w:t>Статья 32. Действие настоящих Правил по отношению к ранее возникшим правоотношениям</w:t>
      </w:r>
      <w:bookmarkEnd w:id="44"/>
    </w:p>
    <w:p w:rsidR="00C9060F" w:rsidRPr="0030747E" w:rsidRDefault="00C9060F" w:rsidP="00C9060F">
      <w:pPr>
        <w:widowControl w:val="0"/>
        <w:autoSpaceDE w:val="0"/>
        <w:autoSpaceDN w:val="0"/>
        <w:adjustRightInd w:val="0"/>
        <w:ind w:firstLine="709"/>
        <w:jc w:val="both"/>
        <w:rPr>
          <w:sz w:val="26"/>
          <w:szCs w:val="26"/>
        </w:rPr>
      </w:pP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4. Все изменения несоответствующих объектов капитального строительства могут производиться только в направлении приведения их в соответствие с настоящими Правилами или путем уменьшения их несоответствия предельным параметрам разрешенного строительства, реконструкции.</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увеличивают степень несоответствия этих объектов настоящим Правилам.</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5.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rsidR="00C9060F" w:rsidRPr="0030747E" w:rsidRDefault="00C9060F" w:rsidP="00C9060F">
      <w:pPr>
        <w:widowControl w:val="0"/>
        <w:autoSpaceDE w:val="0"/>
        <w:autoSpaceDN w:val="0"/>
        <w:adjustRightInd w:val="0"/>
        <w:ind w:firstLine="709"/>
        <w:jc w:val="both"/>
        <w:rPr>
          <w:sz w:val="26"/>
          <w:szCs w:val="26"/>
        </w:rPr>
      </w:pPr>
    </w:p>
    <w:p w:rsidR="00C9060F" w:rsidRPr="0030747E" w:rsidRDefault="00C9060F" w:rsidP="00C9060F">
      <w:pPr>
        <w:pStyle w:val="ConsNormal"/>
        <w:ind w:firstLine="709"/>
        <w:jc w:val="both"/>
        <w:outlineLvl w:val="1"/>
        <w:rPr>
          <w:rFonts w:ascii="Times New Roman" w:hAnsi="Times New Roman" w:cs="Times New Roman"/>
          <w:sz w:val="26"/>
          <w:szCs w:val="26"/>
        </w:rPr>
      </w:pPr>
      <w:bookmarkStart w:id="45" w:name="_Toc384394904"/>
      <w:r w:rsidRPr="0030747E">
        <w:rPr>
          <w:rFonts w:ascii="Times New Roman" w:hAnsi="Times New Roman" w:cs="Times New Roman"/>
          <w:sz w:val="26"/>
          <w:szCs w:val="26"/>
        </w:rPr>
        <w:t>Статья 33. Порядок внесения изменений в настоящие Правила</w:t>
      </w:r>
      <w:bookmarkEnd w:id="45"/>
      <w:r w:rsidRPr="0030747E">
        <w:rPr>
          <w:rFonts w:ascii="Times New Roman" w:hAnsi="Times New Roman" w:cs="Times New Roman"/>
          <w:sz w:val="26"/>
          <w:szCs w:val="26"/>
        </w:rPr>
        <w:t xml:space="preserve"> </w:t>
      </w:r>
    </w:p>
    <w:p w:rsidR="00C9060F" w:rsidRPr="0030747E" w:rsidRDefault="00C9060F" w:rsidP="00C9060F">
      <w:pPr>
        <w:widowControl w:val="0"/>
        <w:autoSpaceDE w:val="0"/>
        <w:autoSpaceDN w:val="0"/>
        <w:adjustRightInd w:val="0"/>
        <w:ind w:firstLine="709"/>
        <w:jc w:val="both"/>
        <w:rPr>
          <w:sz w:val="26"/>
          <w:szCs w:val="26"/>
        </w:rPr>
      </w:pP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2. Основаниями для рассмотрения вопроса о внесении изменений в настоящие Правила являются:</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1) несоответствие настоящих Правил схеме территориального планирования района, возникшее в результате внесения в схему территориального планирования изменений;</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1.1)</w:t>
      </w:r>
      <w:r w:rsidRPr="0030747E">
        <w:rPr>
          <w:sz w:val="26"/>
          <w:szCs w:val="26"/>
        </w:rPr>
        <w:tab/>
        <w:t xml:space="preserve">поступление от уполномоченного Правительством Российской Федерации федерального органа исполнительной власти обязательного </w:t>
      </w:r>
      <w:r w:rsidRPr="0030747E">
        <w:rPr>
          <w:sz w:val="26"/>
          <w:szCs w:val="26"/>
        </w:rPr>
        <w:br/>
        <w:t>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настоящих Правилах;</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2) поступление предложений об изменении границ территориальных зон, изменении градостроительных регламентов.</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3. С предложениями о внесении изменений в настоящие Правила могут выступать:</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2) органы исполнительной власти Ханты-Мансийского автономного округа – Югры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3) органы местного самоуправления Нефтеюганского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4) органы местного самоуправления Нефтеюганского района в случаях, если необходимо совершенствовать порядок регулирования землепользования и застройки на межселенной территории Нефтеюганского района;</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4. Предложение о внесении изменений в настоящие Правила направляется в письменной форме в Комиссию.</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5. Комиссия в течение тридцати дней со дня поступления предложения о внесении изменений в настоящие Правила рассматривает его и подготавливает заключение,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Нефтеюганского района.</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5.1.</w:t>
      </w:r>
      <w:r w:rsidRPr="0030747E">
        <w:rPr>
          <w:sz w:val="26"/>
          <w:szCs w:val="26"/>
        </w:rPr>
        <w:tab/>
        <w:t>Проект о внесении изменений в настоящие Правила,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6. Глава Нефтеюганского района с учетом рекомендаций, содержащихся в заключении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заявителям.</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6.1.</w:t>
      </w:r>
      <w:r w:rsidRPr="0030747E">
        <w:rPr>
          <w:sz w:val="26"/>
          <w:szCs w:val="26"/>
        </w:rPr>
        <w:tab/>
        <w:t xml:space="preserve">Глава Нефтеюганского района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16" w:history="1">
        <w:r w:rsidRPr="0030747E">
          <w:rPr>
            <w:sz w:val="26"/>
            <w:szCs w:val="26"/>
          </w:rPr>
          <w:t>подпункте</w:t>
        </w:r>
      </w:hyperlink>
      <w:r w:rsidRPr="0030747E">
        <w:rPr>
          <w:sz w:val="26"/>
          <w:szCs w:val="26"/>
        </w:rPr>
        <w:t xml:space="preserve"> 1.1 пункта 2 настоящей статьи, обязан принять решение о внесении изменений в правила землепользования и застройки. Предписание, указанное в </w:t>
      </w:r>
      <w:hyperlink r:id="rId17" w:history="1">
        <w:r w:rsidRPr="0030747E">
          <w:rPr>
            <w:sz w:val="26"/>
            <w:szCs w:val="26"/>
          </w:rPr>
          <w:t>подпункте</w:t>
        </w:r>
      </w:hyperlink>
      <w:r w:rsidRPr="0030747E">
        <w:rPr>
          <w:sz w:val="26"/>
          <w:szCs w:val="26"/>
        </w:rPr>
        <w:t xml:space="preserve"> 1.1 пункта 2  настоящей статьи, может быть обжаловано Главой Нефтеюганского района в суд.</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7. Глава Нефтеюганского района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органов местного самоуправления Нефтеюганского района в сети «Интернет», на информационных стендах, установленных в общедоступных местах. Сообщение о принятии такого решения также может быть распространено по местному радио и телевидению.</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7.1. В случае приведения настоящих Правил в соответствие с ограничениями использования объектов недвижимости, установленными на приаэродромной территории, опубликование сообщения о принятии решения о подготовке проекта о внесении изменений в Правила не требуется.</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 xml:space="preserve">8. Проект решения о внесении изменения в настоящие Правила рассматривается на публичных слушаниях, проводимых в порядке, установленном Уставом муниципального образования Нефтеюганский район, нормативно-правовым актом </w:t>
      </w:r>
      <w:r w:rsidR="00B72D34" w:rsidRPr="00B72D34">
        <w:rPr>
          <w:sz w:val="26"/>
          <w:szCs w:val="26"/>
        </w:rPr>
        <w:t>Думы Нефтеюганского района</w:t>
      </w:r>
      <w:r w:rsidRPr="00B72D34">
        <w:rPr>
          <w:sz w:val="26"/>
          <w:szCs w:val="26"/>
        </w:rPr>
        <w:t>.</w:t>
      </w:r>
    </w:p>
    <w:p w:rsidR="00C9060F" w:rsidRPr="0030747E" w:rsidRDefault="00C9060F" w:rsidP="00C9060F">
      <w:pPr>
        <w:tabs>
          <w:tab w:val="left" w:pos="1358"/>
        </w:tabs>
        <w:suppressAutoHyphens/>
        <w:autoSpaceDE w:val="0"/>
        <w:autoSpaceDN w:val="0"/>
        <w:adjustRightInd w:val="0"/>
        <w:ind w:firstLine="709"/>
        <w:jc w:val="both"/>
        <w:rPr>
          <w:sz w:val="26"/>
          <w:szCs w:val="26"/>
        </w:rPr>
      </w:pPr>
      <w:r w:rsidRPr="0030747E">
        <w:rPr>
          <w:sz w:val="26"/>
          <w:szCs w:val="26"/>
        </w:rPr>
        <w:t>8.1.</w:t>
      </w:r>
      <w:r w:rsidRPr="0030747E">
        <w:rPr>
          <w:sz w:val="26"/>
          <w:szCs w:val="26"/>
        </w:rPr>
        <w:tab/>
        <w:t>В случае приведения Правил в соответствие с ограничениями использования объектов недвижимости, установленными на приаэродромной территории, публичные слушания не проводятся.</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8.2.</w:t>
      </w:r>
      <w:r w:rsidRPr="0030747E">
        <w:rPr>
          <w:sz w:val="26"/>
          <w:szCs w:val="26"/>
        </w:rPr>
        <w:tab/>
        <w:t>Проект Правил, подготовленный применительно к территории муниципального образования Нефтеюганский район, в границах которого полностью или частично расположена приаэродромная территория, не позднее чем по истечении десяти дней с даты принятия решения о проведении публичных слушаний по такому проекту в соответствии с частью 11 Градостроительного кодекса Российской Федерации подлежит направлению в уполномоченный Правительством Российской Федерации федеральный орган исполнительной власти.</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9. 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C9060F" w:rsidRPr="0030747E" w:rsidRDefault="00C9060F" w:rsidP="00C9060F">
      <w:pPr>
        <w:tabs>
          <w:tab w:val="left" w:pos="1276"/>
        </w:tabs>
        <w:suppressAutoHyphens/>
        <w:autoSpaceDE w:val="0"/>
        <w:autoSpaceDN w:val="0"/>
        <w:adjustRightInd w:val="0"/>
        <w:ind w:firstLine="709"/>
        <w:jc w:val="both"/>
        <w:rPr>
          <w:sz w:val="26"/>
          <w:szCs w:val="26"/>
        </w:rPr>
      </w:pPr>
      <w:r w:rsidRPr="0030747E">
        <w:rPr>
          <w:sz w:val="26"/>
          <w:szCs w:val="26"/>
        </w:rPr>
        <w:t xml:space="preserve">10. После завершения публичных слушаний по проекту решения о внесении изменений в настоящие Правила Комиссия с учетом результатов таких публичных слушаний обеспечивает внесение изменений в проект решения о внесении изменений в Правила и представляет указанный проект Главе Нефтеюганского района. </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 xml:space="preserve">Обязательными приложениями к проекту решения о внесении изменений </w:t>
      </w:r>
      <w:r w:rsidRPr="0030747E">
        <w:rPr>
          <w:sz w:val="26"/>
          <w:szCs w:val="26"/>
        </w:rPr>
        <w:br/>
        <w:t xml:space="preserve">в Правила являются протоколы публичных слушаний и заключение о результатах публичных слушаний, за исключением случаев, если их проведение в соответствии </w:t>
      </w:r>
      <w:r w:rsidRPr="0030747E">
        <w:rPr>
          <w:sz w:val="26"/>
          <w:szCs w:val="26"/>
        </w:rPr>
        <w:br/>
        <w:t>с Градостроительным кодексом Российской Федерации не требуется.</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11. Глава Нефтеюганского района в течение десяти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в Думу Нефтеюганского района или об отклонении проекта и направлении его на доработку с указанием даты его повторного представления.</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12. При внесении изменений в настоящие Правила на рассмотрение Думы Нефтеюганского района представляются:</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1) проект решения Главы Нефтеюганского района о внесении изменений с обосновывающими материалами;</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2) заключение Комиссии;</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 xml:space="preserve">3) протоколы публичных слушаний и заключение о результатах публичных слушаний, за исключением случаев, если их проведение в соответствии </w:t>
      </w:r>
      <w:r w:rsidRPr="0030747E">
        <w:rPr>
          <w:sz w:val="26"/>
          <w:szCs w:val="26"/>
        </w:rPr>
        <w:br/>
        <w:t>с Градостроительным кодексом Российской Федерации не требуется.</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13. После утверждения Думой района изменений в настоящие Правила, они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органов местного самоуправления Нефтеюганского района в сети «Интернет», на информационных стендах, установленных в общедоступных местах.</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13.1.</w:t>
      </w:r>
      <w:r w:rsidRPr="0030747E">
        <w:rPr>
          <w:sz w:val="26"/>
          <w:szCs w:val="26"/>
        </w:rPr>
        <w:tab/>
        <w:t xml:space="preserve">Утвержденные Правила подлежат размещению в федеральной государственной информационной системе территориального планирования </w:t>
      </w:r>
      <w:r w:rsidRPr="0030747E">
        <w:rPr>
          <w:sz w:val="26"/>
          <w:szCs w:val="26"/>
        </w:rPr>
        <w:br/>
        <w:t xml:space="preserve">не позднее, чем по истечении десяти дней с даты утверждения указанных Правил. </w:t>
      </w:r>
      <w:r w:rsidRPr="0030747E">
        <w:rPr>
          <w:sz w:val="26"/>
          <w:szCs w:val="26"/>
        </w:rPr>
        <w:br/>
        <w:t xml:space="preserve">В случае, если установленная в соответствии с Воздушным </w:t>
      </w:r>
      <w:hyperlink r:id="rId18" w:history="1">
        <w:r w:rsidRPr="0030747E">
          <w:rPr>
            <w:sz w:val="26"/>
            <w:szCs w:val="26"/>
          </w:rPr>
          <w:t>кодексом</w:t>
        </w:r>
      </w:hyperlink>
      <w:r w:rsidRPr="0030747E">
        <w:rPr>
          <w:sz w:val="26"/>
          <w:szCs w:val="26"/>
        </w:rPr>
        <w:t xml:space="preserve"> Российской Федерации приаэродромная территория полностью или частично расположена </w:t>
      </w:r>
      <w:r w:rsidRPr="0030747E">
        <w:rPr>
          <w:sz w:val="26"/>
          <w:szCs w:val="26"/>
        </w:rPr>
        <w:br/>
        <w:t xml:space="preserve">в границах муниципального образования Нефтеюганский район, администрация Нефтеюганского района не позднее чем по истечении пяти дней с даты размещения утвержденных Правил в федеральной государственной информационной системе территориального планирования уведомляет в электронной форме </w:t>
      </w:r>
      <w:r w:rsidRPr="0030747E">
        <w:rPr>
          <w:sz w:val="26"/>
          <w:szCs w:val="26"/>
        </w:rPr>
        <w:br/>
        <w:t>и (или) посредством почтового отправления уполномоченный Правительством Российской Федерации федеральный орган исполнительной власти о размещении указанных правил в федеральной государственной информационной системе территориального планирования.</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14. Физические и юридические лица вправе оспорить решение о внесении изменений в настоящие Правила в судебном порядке.</w:t>
      </w:r>
    </w:p>
    <w:p w:rsidR="00C9060F" w:rsidRPr="0030747E" w:rsidRDefault="00C9060F" w:rsidP="00C9060F">
      <w:pPr>
        <w:widowControl w:val="0"/>
        <w:autoSpaceDE w:val="0"/>
        <w:autoSpaceDN w:val="0"/>
        <w:adjustRightInd w:val="0"/>
        <w:ind w:firstLine="709"/>
        <w:jc w:val="both"/>
        <w:rPr>
          <w:sz w:val="26"/>
          <w:szCs w:val="26"/>
        </w:rPr>
      </w:pPr>
    </w:p>
    <w:p w:rsidR="00C9060F" w:rsidRDefault="00C9060F" w:rsidP="00C9060F">
      <w:pPr>
        <w:widowControl w:val="0"/>
        <w:autoSpaceDE w:val="0"/>
        <w:autoSpaceDN w:val="0"/>
        <w:adjustRightInd w:val="0"/>
        <w:ind w:firstLine="709"/>
        <w:jc w:val="both"/>
        <w:rPr>
          <w:sz w:val="26"/>
          <w:szCs w:val="26"/>
        </w:rPr>
      </w:pPr>
    </w:p>
    <w:p w:rsidR="00C9060F" w:rsidRDefault="00C9060F" w:rsidP="00C9060F">
      <w:pPr>
        <w:widowControl w:val="0"/>
        <w:autoSpaceDE w:val="0"/>
        <w:autoSpaceDN w:val="0"/>
        <w:adjustRightInd w:val="0"/>
        <w:ind w:firstLine="709"/>
        <w:jc w:val="both"/>
        <w:rPr>
          <w:sz w:val="26"/>
          <w:szCs w:val="26"/>
        </w:rPr>
      </w:pPr>
    </w:p>
    <w:p w:rsidR="00C9060F" w:rsidRDefault="00C9060F" w:rsidP="00C9060F">
      <w:pPr>
        <w:widowControl w:val="0"/>
        <w:autoSpaceDE w:val="0"/>
        <w:autoSpaceDN w:val="0"/>
        <w:adjustRightInd w:val="0"/>
        <w:ind w:firstLine="709"/>
        <w:jc w:val="both"/>
        <w:rPr>
          <w:sz w:val="26"/>
          <w:szCs w:val="26"/>
        </w:rPr>
      </w:pPr>
    </w:p>
    <w:p w:rsidR="003A48BC" w:rsidRDefault="003A48BC" w:rsidP="00C9060F">
      <w:pPr>
        <w:widowControl w:val="0"/>
        <w:autoSpaceDE w:val="0"/>
        <w:autoSpaceDN w:val="0"/>
        <w:adjustRightInd w:val="0"/>
        <w:ind w:firstLine="709"/>
        <w:jc w:val="both"/>
        <w:rPr>
          <w:sz w:val="26"/>
          <w:szCs w:val="26"/>
        </w:rPr>
      </w:pPr>
    </w:p>
    <w:p w:rsidR="003A48BC" w:rsidRDefault="003A48BC" w:rsidP="00C9060F">
      <w:pPr>
        <w:widowControl w:val="0"/>
        <w:autoSpaceDE w:val="0"/>
        <w:autoSpaceDN w:val="0"/>
        <w:adjustRightInd w:val="0"/>
        <w:ind w:firstLine="709"/>
        <w:jc w:val="both"/>
        <w:rPr>
          <w:sz w:val="26"/>
          <w:szCs w:val="26"/>
        </w:rPr>
      </w:pPr>
    </w:p>
    <w:p w:rsidR="00C9060F" w:rsidRDefault="00C9060F" w:rsidP="00C9060F">
      <w:pPr>
        <w:widowControl w:val="0"/>
        <w:autoSpaceDE w:val="0"/>
        <w:autoSpaceDN w:val="0"/>
        <w:adjustRightInd w:val="0"/>
        <w:ind w:firstLine="709"/>
        <w:jc w:val="both"/>
        <w:rPr>
          <w:sz w:val="26"/>
          <w:szCs w:val="26"/>
        </w:rPr>
      </w:pPr>
    </w:p>
    <w:p w:rsidR="00C9060F" w:rsidRDefault="00C9060F" w:rsidP="00C9060F">
      <w:pPr>
        <w:widowControl w:val="0"/>
        <w:autoSpaceDE w:val="0"/>
        <w:autoSpaceDN w:val="0"/>
        <w:adjustRightInd w:val="0"/>
        <w:ind w:firstLine="709"/>
        <w:jc w:val="both"/>
        <w:rPr>
          <w:sz w:val="26"/>
          <w:szCs w:val="26"/>
        </w:rPr>
      </w:pPr>
    </w:p>
    <w:p w:rsidR="00C9060F" w:rsidRDefault="00C9060F" w:rsidP="00C9060F">
      <w:pPr>
        <w:widowControl w:val="0"/>
        <w:autoSpaceDE w:val="0"/>
        <w:autoSpaceDN w:val="0"/>
        <w:adjustRightInd w:val="0"/>
        <w:ind w:firstLine="709"/>
        <w:jc w:val="both"/>
        <w:rPr>
          <w:sz w:val="26"/>
          <w:szCs w:val="26"/>
        </w:rPr>
      </w:pPr>
    </w:p>
    <w:p w:rsidR="00C9060F" w:rsidRDefault="00C9060F" w:rsidP="00C9060F">
      <w:pPr>
        <w:widowControl w:val="0"/>
        <w:autoSpaceDE w:val="0"/>
        <w:autoSpaceDN w:val="0"/>
        <w:adjustRightInd w:val="0"/>
        <w:ind w:firstLine="709"/>
        <w:jc w:val="both"/>
        <w:rPr>
          <w:sz w:val="26"/>
          <w:szCs w:val="26"/>
        </w:rPr>
      </w:pPr>
    </w:p>
    <w:p w:rsidR="00C9060F" w:rsidRDefault="00C9060F" w:rsidP="00C9060F">
      <w:pPr>
        <w:pStyle w:val="S"/>
        <w:ind w:left="0" w:right="-2"/>
        <w:jc w:val="center"/>
        <w:rPr>
          <w:b w:val="0"/>
        </w:rPr>
      </w:pPr>
      <w:r w:rsidRPr="00AE63BE">
        <w:rPr>
          <w:b w:val="0"/>
        </w:rPr>
        <w:t>градостроительные регламенты</w:t>
      </w:r>
    </w:p>
    <w:p w:rsidR="00C9060F" w:rsidRDefault="00C9060F" w:rsidP="00C9060F">
      <w:pPr>
        <w:jc w:val="center"/>
        <w:rPr>
          <w:b/>
          <w:u w:val="single"/>
        </w:rPr>
      </w:pPr>
    </w:p>
    <w:p w:rsidR="00C9060F" w:rsidRPr="00AE63BE" w:rsidRDefault="00C9060F" w:rsidP="00C9060F">
      <w:pPr>
        <w:jc w:val="center"/>
      </w:pPr>
      <w:r w:rsidRPr="00AE63BE">
        <w:rPr>
          <w:b/>
          <w:u w:val="single"/>
        </w:rPr>
        <w:t>ЗОНА ОБЩЕСТВЕННО – ДЕЛОВАЯ (ОДЗ 212)</w:t>
      </w:r>
    </w:p>
    <w:p w:rsidR="00C9060F" w:rsidRPr="00AE63BE" w:rsidRDefault="00C9060F" w:rsidP="00C9060F"/>
    <w:p w:rsidR="00C9060F" w:rsidRPr="00AE63BE" w:rsidRDefault="00C9060F" w:rsidP="00C9060F">
      <w:pPr>
        <w:rPr>
          <w:b/>
        </w:rPr>
      </w:pPr>
      <w:r w:rsidRPr="00AE63BE">
        <w:rPr>
          <w:b/>
        </w:rPr>
        <w:t>1.   ОСНОВНЫЕ ВИДЫ И ПАРАМЕТРЫ РАЗРЕШЁННОГО ИСПОЛЬЗОВАНИЯ ЗЕМЕЛЬНЫХ УЧАСТКОВ И ОБЪЕКТОВ КАПИТАЛЬНОГО СТРОИТЕЛЬСТВА</w:t>
      </w:r>
    </w:p>
    <w:p w:rsidR="00C9060F" w:rsidRPr="00AE63BE" w:rsidRDefault="00C9060F" w:rsidP="00C9060F">
      <w:pPr>
        <w:rPr>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9060F" w:rsidRPr="00AE63BE" w:rsidTr="003D299E">
        <w:trPr>
          <w:trHeight w:val="552"/>
        </w:trPr>
        <w:tc>
          <w:tcPr>
            <w:tcW w:w="3085" w:type="dxa"/>
            <w:vAlign w:val="center"/>
          </w:tcPr>
          <w:p w:rsidR="00C9060F" w:rsidRPr="00AE63BE" w:rsidRDefault="00C9060F" w:rsidP="003D299E">
            <w:pPr>
              <w:jc w:val="center"/>
              <w:rPr>
                <w:b/>
              </w:rPr>
            </w:pPr>
            <w:r w:rsidRPr="00AE63BE">
              <w:rPr>
                <w:b/>
                <w:sz w:val="16"/>
                <w:szCs w:val="16"/>
              </w:rPr>
              <w:t>ВИДЫ ИСПОЛЬЗОВАНИЯ</w:t>
            </w:r>
          </w:p>
        </w:tc>
        <w:tc>
          <w:tcPr>
            <w:tcW w:w="3969" w:type="dxa"/>
            <w:vAlign w:val="center"/>
          </w:tcPr>
          <w:p w:rsidR="00C9060F" w:rsidRPr="00AE63BE" w:rsidRDefault="00C9060F" w:rsidP="003D299E">
            <w:pPr>
              <w:jc w:val="center"/>
              <w:rPr>
                <w:b/>
                <w:sz w:val="16"/>
                <w:szCs w:val="16"/>
              </w:rPr>
            </w:pPr>
            <w:r w:rsidRPr="00AE63BE">
              <w:rPr>
                <w:b/>
                <w:sz w:val="16"/>
                <w:szCs w:val="16"/>
              </w:rPr>
              <w:t>ПАРАМЕТРЫ РАЗРЕШЕННОГО ИСПОЛЬЗОВАНИЯ</w:t>
            </w:r>
          </w:p>
        </w:tc>
        <w:tc>
          <w:tcPr>
            <w:tcW w:w="2835" w:type="dxa"/>
            <w:vAlign w:val="center"/>
          </w:tcPr>
          <w:p w:rsidR="00C9060F" w:rsidRPr="00AE63BE" w:rsidRDefault="00C9060F" w:rsidP="003D299E">
            <w:pPr>
              <w:jc w:val="center"/>
              <w:rPr>
                <w:b/>
                <w:sz w:val="16"/>
                <w:szCs w:val="16"/>
              </w:rPr>
            </w:pPr>
            <w:r w:rsidRPr="00AE63BE">
              <w:rPr>
                <w:b/>
                <w:sz w:val="16"/>
                <w:szCs w:val="16"/>
              </w:rPr>
              <w:t>ОГРАНИЧЕНИЯ ИСПОЛЬЗОВАНИЯ ЗЕМЕЛЬНЫХ УЧАСТКОВ И ОБЪЕКТОВ КАПИТАЛЬНОГО СТРОИТЕЛЬСТВА</w:t>
            </w:r>
          </w:p>
        </w:tc>
      </w:tr>
      <w:tr w:rsidR="00C9060F" w:rsidRPr="001F0434" w:rsidTr="003D299E">
        <w:tc>
          <w:tcPr>
            <w:tcW w:w="3085" w:type="dxa"/>
          </w:tcPr>
          <w:p w:rsidR="00C9060F" w:rsidRPr="001F0434" w:rsidRDefault="00C9060F" w:rsidP="003D299E">
            <w:r w:rsidRPr="001F0434">
              <w:t>Деловое управление (4.1)</w:t>
            </w:r>
          </w:p>
          <w:p w:rsidR="00C9060F" w:rsidRPr="001F0434" w:rsidRDefault="00C9060F" w:rsidP="003D299E">
            <w:r w:rsidRPr="001F0434">
              <w:t>Магазины (4.4)</w:t>
            </w:r>
          </w:p>
          <w:p w:rsidR="00C9060F" w:rsidRPr="001F0434" w:rsidRDefault="00C9060F" w:rsidP="003D299E">
            <w:r w:rsidRPr="001F0434">
              <w:t>Общественное питание (4.6)</w:t>
            </w:r>
          </w:p>
          <w:p w:rsidR="00C9060F" w:rsidRPr="001F0434" w:rsidRDefault="00C9060F" w:rsidP="003D299E">
            <w:r w:rsidRPr="001F0434">
              <w:t>Стационарное медицинское обслуживание (3.4.2)</w:t>
            </w:r>
          </w:p>
          <w:p w:rsidR="00C9060F" w:rsidRPr="001F0434" w:rsidRDefault="00C9060F" w:rsidP="003D299E">
            <w:r w:rsidRPr="001F0434">
              <w:t>Общественное управление (3.8)</w:t>
            </w:r>
          </w:p>
          <w:p w:rsidR="00C9060F" w:rsidRPr="001F0434" w:rsidRDefault="00C9060F" w:rsidP="003D299E">
            <w:r w:rsidRPr="001F0434">
              <w:t>Гостиничное обслуживание (4.7)</w:t>
            </w:r>
          </w:p>
          <w:p w:rsidR="00C9060F" w:rsidRPr="001F0434" w:rsidRDefault="00C9060F" w:rsidP="003D299E">
            <w:r w:rsidRPr="001F0434">
              <w:t>Бытовое обслуживание (3.3)</w:t>
            </w:r>
          </w:p>
        </w:tc>
        <w:tc>
          <w:tcPr>
            <w:tcW w:w="3969" w:type="dxa"/>
          </w:tcPr>
          <w:p w:rsidR="00C9060F" w:rsidRPr="001F0434" w:rsidRDefault="00C9060F" w:rsidP="003D299E">
            <w:r w:rsidRPr="001F0434">
              <w:t>Этажность – до 5 эт.</w:t>
            </w:r>
          </w:p>
          <w:p w:rsidR="00C9060F" w:rsidRPr="001F0434" w:rsidRDefault="00C9060F" w:rsidP="003D299E">
            <w:r w:rsidRPr="001F0434">
              <w:t>Минимальный отступ от границы земельного участка – 3 м.</w:t>
            </w:r>
          </w:p>
          <w:p w:rsidR="00C9060F" w:rsidRPr="001F0434" w:rsidRDefault="00C9060F" w:rsidP="003D299E">
            <w:pPr>
              <w:jc w:val="both"/>
            </w:pPr>
            <w:r w:rsidRPr="001F0434">
              <w:t>Предельные (минимальные и (или) максимальные) размеры земельных участков – не подлежат установлению.</w:t>
            </w:r>
          </w:p>
          <w:p w:rsidR="00C9060F" w:rsidRPr="001F0434" w:rsidRDefault="00C9060F" w:rsidP="003D299E">
            <w:pPr>
              <w:autoSpaceDE w:val="0"/>
              <w:autoSpaceDN w:val="0"/>
              <w:adjustRightInd w:val="0"/>
              <w:jc w:val="both"/>
            </w:pPr>
            <w:r w:rsidRPr="001F0434">
              <w:t>Максимальный процент застройки в границах земельного участка – 80.</w:t>
            </w:r>
          </w:p>
        </w:tc>
        <w:tc>
          <w:tcPr>
            <w:tcW w:w="2835" w:type="dxa"/>
          </w:tcPr>
          <w:p w:rsidR="00C9060F" w:rsidRPr="001F0434" w:rsidRDefault="00C9060F" w:rsidP="003D299E">
            <w:r w:rsidRPr="001F0434">
              <w:t>Не допускается размещение лечебно-профилактических и оздоровительных учреждении общего пользования.</w:t>
            </w:r>
          </w:p>
          <w:p w:rsidR="00C9060F" w:rsidRPr="001F0434" w:rsidRDefault="00C9060F" w:rsidP="003D299E">
            <w:r w:rsidRPr="001F0434">
              <w:t>предусмотренном действующим законодательством порядке</w:t>
            </w:r>
          </w:p>
        </w:tc>
      </w:tr>
      <w:tr w:rsidR="00C9060F" w:rsidRPr="001F0434" w:rsidTr="003D299E">
        <w:tc>
          <w:tcPr>
            <w:tcW w:w="3085" w:type="dxa"/>
          </w:tcPr>
          <w:p w:rsidR="00C9060F" w:rsidRPr="001F0434" w:rsidRDefault="00C9060F" w:rsidP="003D299E">
            <w:r w:rsidRPr="001F0434">
              <w:t>Спорт (5.1)</w:t>
            </w:r>
          </w:p>
        </w:tc>
        <w:tc>
          <w:tcPr>
            <w:tcW w:w="3969" w:type="dxa"/>
          </w:tcPr>
          <w:p w:rsidR="00C9060F" w:rsidRPr="001F0434" w:rsidRDefault="00C9060F" w:rsidP="003D299E">
            <w:r w:rsidRPr="001F0434">
              <w:t>Высота – до 10 м.</w:t>
            </w:r>
          </w:p>
          <w:p w:rsidR="00C9060F" w:rsidRPr="001F0434" w:rsidRDefault="00C9060F" w:rsidP="003D299E">
            <w:r w:rsidRPr="001F0434">
              <w:t>Минимальный отступ от границы земельного участка – 3 м.</w:t>
            </w:r>
          </w:p>
          <w:p w:rsidR="00C9060F" w:rsidRPr="001F0434" w:rsidRDefault="00C9060F" w:rsidP="003D299E">
            <w:pPr>
              <w:jc w:val="both"/>
            </w:pPr>
            <w:r w:rsidRPr="001F0434">
              <w:t>Предельные (минимальные и (или) максимальные) размеры земельных участков – не подлежат установлению.</w:t>
            </w:r>
          </w:p>
          <w:p w:rsidR="00C9060F" w:rsidRPr="001F0434" w:rsidRDefault="00C9060F" w:rsidP="003D299E">
            <w:pPr>
              <w:autoSpaceDE w:val="0"/>
              <w:autoSpaceDN w:val="0"/>
              <w:adjustRightInd w:val="0"/>
              <w:jc w:val="both"/>
              <w:rPr>
                <w:color w:val="FF0000"/>
              </w:rPr>
            </w:pPr>
            <w:r w:rsidRPr="001F0434">
              <w:t>Максимальный процент застройки в границах земельного участка - 80</w:t>
            </w:r>
          </w:p>
          <w:p w:rsidR="00C9060F" w:rsidRPr="001F0434" w:rsidRDefault="00C9060F" w:rsidP="003D299E"/>
        </w:tc>
        <w:tc>
          <w:tcPr>
            <w:tcW w:w="2835" w:type="dxa"/>
          </w:tcPr>
          <w:p w:rsidR="00C9060F" w:rsidRPr="001F0434" w:rsidRDefault="00C9060F" w:rsidP="003D299E">
            <w:r w:rsidRPr="001F0434">
              <w:t>Не допускается размещение спортивных сооружений</w:t>
            </w:r>
          </w:p>
          <w:p w:rsidR="00C9060F" w:rsidRPr="001F0434" w:rsidRDefault="00C9060F" w:rsidP="003D299E">
            <w:pPr>
              <w:rPr>
                <w:lang w:val="x-none"/>
              </w:rPr>
            </w:pPr>
            <w:r w:rsidRPr="001F0434">
              <w:t xml:space="preserve"> в санитарно-защитных зонах, установленных в предусмотренном действующим законодательством порядке, за исключением спортивно-оздоровительных сооружений закрытого типа</w:t>
            </w:r>
          </w:p>
        </w:tc>
      </w:tr>
    </w:tbl>
    <w:p w:rsidR="00C9060F" w:rsidRDefault="00C9060F" w:rsidP="00C9060F">
      <w:pPr>
        <w:rPr>
          <w:b/>
        </w:rPr>
      </w:pPr>
    </w:p>
    <w:p w:rsidR="003A48BC" w:rsidRPr="001F0434" w:rsidRDefault="003A48BC" w:rsidP="00C9060F">
      <w:pPr>
        <w:rPr>
          <w:b/>
        </w:rPr>
      </w:pPr>
    </w:p>
    <w:p w:rsidR="00C9060F" w:rsidRPr="001F0434" w:rsidRDefault="00C9060F" w:rsidP="00C9060F">
      <w:pPr>
        <w:outlineLvl w:val="0"/>
      </w:pPr>
      <w:r w:rsidRPr="001F0434">
        <w:rPr>
          <w:b/>
        </w:rPr>
        <w:t xml:space="preserve">2.   УСЛОВНО РАЗРЕШЁННЫЕ ВИДЫ И ПАРАМЕТРЫ ИСПОЛЬЗОВАНИЯ ЗЕМЕЛЬНЫХ УЧАСТКОВ И ОБЪЕКТОВ КАПИТАЛЬНОГО СТРОИТЕЛЬСТВА: </w:t>
      </w:r>
      <w:r w:rsidRPr="001F0434">
        <w:t>нет.</w:t>
      </w:r>
    </w:p>
    <w:p w:rsidR="00C9060F" w:rsidRPr="001F0434" w:rsidRDefault="00C9060F" w:rsidP="00C9060F">
      <w:pPr>
        <w:rPr>
          <w:b/>
        </w:rPr>
      </w:pPr>
    </w:p>
    <w:p w:rsidR="00C9060F" w:rsidRPr="001F0434" w:rsidRDefault="00C9060F" w:rsidP="00C9060F">
      <w:pPr>
        <w:rPr>
          <w:b/>
        </w:rPr>
      </w:pPr>
      <w:r w:rsidRPr="001F0434">
        <w:rPr>
          <w:b/>
        </w:rPr>
        <w:t>3.   ВСПОМОГАТЕЛЬНЫЕ ВИДЫ И ПАРАМЕТРЫ РАЗРЕШЁННОГО ИСПОЛЬЗОВАНИЯ ЗЕМЕЛЬНЫХ УЧАСТКОВ И ОБЪЕКТОВ КАПИТАЛЬНОГО СТРОИТЕЛЬСТВА:</w:t>
      </w:r>
    </w:p>
    <w:p w:rsidR="00C9060F" w:rsidRPr="001F0434" w:rsidRDefault="00C9060F" w:rsidP="00C9060F">
      <w:pPr>
        <w:rPr>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9060F" w:rsidRPr="001F0434" w:rsidTr="003D299E">
        <w:trPr>
          <w:trHeight w:val="384"/>
        </w:trPr>
        <w:tc>
          <w:tcPr>
            <w:tcW w:w="3085" w:type="dxa"/>
            <w:vAlign w:val="center"/>
          </w:tcPr>
          <w:p w:rsidR="00C9060F" w:rsidRPr="001F0434" w:rsidRDefault="00C9060F" w:rsidP="003D299E">
            <w:pPr>
              <w:jc w:val="center"/>
              <w:rPr>
                <w:b/>
              </w:rPr>
            </w:pPr>
            <w:r w:rsidRPr="001F0434">
              <w:rPr>
                <w:b/>
                <w:sz w:val="16"/>
                <w:szCs w:val="16"/>
              </w:rPr>
              <w:t>ВИДЫ ИСПОЛЬЗОВАНИЯ</w:t>
            </w:r>
          </w:p>
        </w:tc>
        <w:tc>
          <w:tcPr>
            <w:tcW w:w="3969" w:type="dxa"/>
            <w:vAlign w:val="center"/>
          </w:tcPr>
          <w:p w:rsidR="00C9060F" w:rsidRPr="001F0434" w:rsidRDefault="00C9060F" w:rsidP="003D299E">
            <w:pPr>
              <w:jc w:val="center"/>
              <w:rPr>
                <w:b/>
                <w:sz w:val="16"/>
                <w:szCs w:val="16"/>
              </w:rPr>
            </w:pPr>
            <w:r w:rsidRPr="001F0434">
              <w:rPr>
                <w:b/>
                <w:sz w:val="16"/>
                <w:szCs w:val="16"/>
              </w:rPr>
              <w:t>ПАРАМЕТРЫ РАЗРЕШЕННОГО ИСПОЛЬЗОВАНИЯ</w:t>
            </w:r>
          </w:p>
        </w:tc>
        <w:tc>
          <w:tcPr>
            <w:tcW w:w="2835" w:type="dxa"/>
            <w:vAlign w:val="center"/>
          </w:tcPr>
          <w:p w:rsidR="00C9060F" w:rsidRPr="001F0434" w:rsidRDefault="00C9060F" w:rsidP="003D299E">
            <w:pPr>
              <w:jc w:val="center"/>
              <w:rPr>
                <w:b/>
                <w:sz w:val="16"/>
                <w:szCs w:val="16"/>
              </w:rPr>
            </w:pPr>
            <w:r w:rsidRPr="001F0434">
              <w:rPr>
                <w:b/>
                <w:sz w:val="16"/>
                <w:szCs w:val="16"/>
              </w:rPr>
              <w:t>ОГРАНИЧЕНИЯ ИСПОЛЬЗОВАНИЯ ЗЕМЕЛЬНЫХ УЧАСТКОВ И ОБЪЕКТОВ КАПИТАЛЬНОГО СТРОИТЕЛЬСТВА</w:t>
            </w:r>
          </w:p>
        </w:tc>
      </w:tr>
      <w:tr w:rsidR="00C9060F" w:rsidRPr="001F0434" w:rsidTr="003D299E">
        <w:trPr>
          <w:trHeight w:val="480"/>
        </w:trPr>
        <w:tc>
          <w:tcPr>
            <w:tcW w:w="3085" w:type="dxa"/>
          </w:tcPr>
          <w:p w:rsidR="00C9060F" w:rsidRPr="001F0434" w:rsidRDefault="00C9060F" w:rsidP="003D299E">
            <w:r w:rsidRPr="001F0434">
              <w:t>Коммунальное обслуживание (3.1)</w:t>
            </w:r>
          </w:p>
          <w:p w:rsidR="00C9060F" w:rsidRPr="001F0434" w:rsidRDefault="00C9060F" w:rsidP="003D299E">
            <w:r w:rsidRPr="001F0434">
              <w:t>Обслуживание автотранспорта (4.9)</w:t>
            </w:r>
          </w:p>
        </w:tc>
        <w:tc>
          <w:tcPr>
            <w:tcW w:w="3969" w:type="dxa"/>
          </w:tcPr>
          <w:p w:rsidR="00C9060F" w:rsidRPr="001F0434" w:rsidRDefault="00C9060F" w:rsidP="003D299E">
            <w:r w:rsidRPr="001F0434">
              <w:t>Этажность - 1 эт.</w:t>
            </w:r>
          </w:p>
          <w:p w:rsidR="00C9060F" w:rsidRPr="001F0434" w:rsidRDefault="00C9060F" w:rsidP="003D299E">
            <w:r w:rsidRPr="001F0434">
              <w:t>Минимальный отступ от границы земельного участка – 1 м.</w:t>
            </w:r>
          </w:p>
          <w:p w:rsidR="00C9060F" w:rsidRPr="001F0434" w:rsidRDefault="00C9060F" w:rsidP="003D299E">
            <w:pPr>
              <w:jc w:val="both"/>
            </w:pPr>
            <w:r w:rsidRPr="001F0434">
              <w:t>Предельные (минимальные и (или) максимальные) размеры земельных участков – не подлежат установлению.</w:t>
            </w:r>
          </w:p>
          <w:p w:rsidR="00C9060F" w:rsidRPr="001F0434" w:rsidRDefault="00C9060F" w:rsidP="003D299E">
            <w:pPr>
              <w:autoSpaceDE w:val="0"/>
              <w:autoSpaceDN w:val="0"/>
              <w:adjustRightInd w:val="0"/>
              <w:jc w:val="both"/>
            </w:pPr>
            <w:r w:rsidRPr="001F0434">
              <w:t>Максимальный процент застройки в границах земельного участка – не подлежит установлению.</w:t>
            </w:r>
          </w:p>
        </w:tc>
        <w:tc>
          <w:tcPr>
            <w:tcW w:w="2835" w:type="dxa"/>
          </w:tcPr>
          <w:p w:rsidR="00C9060F" w:rsidRPr="001F0434" w:rsidRDefault="00C9060F" w:rsidP="003D299E"/>
        </w:tc>
      </w:tr>
    </w:tbl>
    <w:p w:rsidR="00C9060F" w:rsidRPr="001F0434" w:rsidRDefault="00C9060F" w:rsidP="00C9060F"/>
    <w:p w:rsidR="00C9060F" w:rsidRPr="001F0434" w:rsidRDefault="00C9060F" w:rsidP="00C9060F">
      <w:pPr>
        <w:jc w:val="center"/>
        <w:rPr>
          <w:b/>
          <w:u w:val="single"/>
        </w:rPr>
      </w:pPr>
      <w:r w:rsidRPr="001F0434">
        <w:rPr>
          <w:b/>
          <w:u w:val="single"/>
        </w:rPr>
        <w:t>ЗОНА ПРОИЗВОДСТВЕННАЯ И КОММУНАЛЬНО-СКЛАДСКАЯ (ПР 303)</w:t>
      </w:r>
    </w:p>
    <w:p w:rsidR="00C9060F" w:rsidRPr="001F0434" w:rsidRDefault="00C9060F" w:rsidP="00C9060F">
      <w:pPr>
        <w:jc w:val="center"/>
        <w:rPr>
          <w:b/>
          <w:u w:val="single"/>
        </w:rPr>
      </w:pPr>
    </w:p>
    <w:p w:rsidR="00C9060F" w:rsidRPr="001F0434" w:rsidRDefault="00C9060F" w:rsidP="00C9060F">
      <w:pPr>
        <w:outlineLvl w:val="0"/>
        <w:rPr>
          <w:b/>
        </w:rPr>
      </w:pPr>
      <w:r w:rsidRPr="001F0434">
        <w:rPr>
          <w:b/>
        </w:rPr>
        <w:t>1.   ОСНОВНЫЕ ВИДЫ И ПАРАМЕТРЫ РАЗРЕШЁННОГО ИСПОЛЬЗОВАНИЯ ЗЕМЕЛЬНЫХ УЧАСТКОВ И ОБЪЕКТОВ КАПИТАЛЬНОГО СТРОИТЕЛЬСТВА</w:t>
      </w:r>
    </w:p>
    <w:p w:rsidR="00C9060F" w:rsidRPr="001F0434" w:rsidRDefault="00C9060F" w:rsidP="00C9060F">
      <w:pPr>
        <w:rPr>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9060F" w:rsidRPr="001F0434" w:rsidTr="003D299E">
        <w:trPr>
          <w:trHeight w:val="552"/>
        </w:trPr>
        <w:tc>
          <w:tcPr>
            <w:tcW w:w="3085" w:type="dxa"/>
            <w:vAlign w:val="center"/>
          </w:tcPr>
          <w:p w:rsidR="00C9060F" w:rsidRPr="001F0434" w:rsidRDefault="00C9060F" w:rsidP="003D299E">
            <w:pPr>
              <w:jc w:val="center"/>
              <w:rPr>
                <w:b/>
              </w:rPr>
            </w:pPr>
            <w:r w:rsidRPr="001F0434">
              <w:rPr>
                <w:b/>
                <w:sz w:val="16"/>
                <w:szCs w:val="16"/>
              </w:rPr>
              <w:t>ВИДЫ ИСПОЛЬЗОВАНИЯ</w:t>
            </w:r>
          </w:p>
        </w:tc>
        <w:tc>
          <w:tcPr>
            <w:tcW w:w="3969" w:type="dxa"/>
            <w:vAlign w:val="center"/>
          </w:tcPr>
          <w:p w:rsidR="00C9060F" w:rsidRPr="001F0434" w:rsidRDefault="00C9060F" w:rsidP="003D299E">
            <w:pPr>
              <w:jc w:val="center"/>
              <w:rPr>
                <w:b/>
                <w:sz w:val="16"/>
                <w:szCs w:val="16"/>
              </w:rPr>
            </w:pPr>
            <w:r w:rsidRPr="001F0434">
              <w:rPr>
                <w:b/>
                <w:sz w:val="16"/>
                <w:szCs w:val="16"/>
              </w:rPr>
              <w:t>ПАРАМЕТРЫ РАЗРЕШЕННОГО ИСПОЛЬЗОВАНИЯ</w:t>
            </w:r>
          </w:p>
        </w:tc>
        <w:tc>
          <w:tcPr>
            <w:tcW w:w="2835" w:type="dxa"/>
            <w:vAlign w:val="center"/>
          </w:tcPr>
          <w:p w:rsidR="00C9060F" w:rsidRPr="001F0434" w:rsidRDefault="00C9060F" w:rsidP="003D299E">
            <w:pPr>
              <w:jc w:val="center"/>
              <w:rPr>
                <w:b/>
                <w:sz w:val="16"/>
                <w:szCs w:val="16"/>
              </w:rPr>
            </w:pPr>
            <w:r w:rsidRPr="001F0434">
              <w:rPr>
                <w:b/>
                <w:sz w:val="16"/>
                <w:szCs w:val="16"/>
              </w:rPr>
              <w:t>ОГРАНИЧЕНИЯ ИСПОЛЬЗОВАНИЯ ЗЕМЕЛЬНЫХ УЧАСТКОВ И ОБЪЕКТОВ КАПИТАЛЬНОГО СТРОИТЕЛЬСТВА</w:t>
            </w:r>
          </w:p>
        </w:tc>
      </w:tr>
      <w:tr w:rsidR="00C9060F" w:rsidRPr="001F0434" w:rsidTr="003D299E">
        <w:tc>
          <w:tcPr>
            <w:tcW w:w="3085" w:type="dxa"/>
          </w:tcPr>
          <w:p w:rsidR="00C9060F" w:rsidRPr="001F0434" w:rsidRDefault="00C9060F" w:rsidP="003D299E">
            <w:pPr>
              <w:autoSpaceDE w:val="0"/>
              <w:autoSpaceDN w:val="0"/>
              <w:adjustRightInd w:val="0"/>
            </w:pPr>
            <w:r w:rsidRPr="001F0434">
              <w:t>Строительная промышленность (6.6)</w:t>
            </w:r>
          </w:p>
          <w:p w:rsidR="00C9060F" w:rsidRPr="001F0434" w:rsidRDefault="00C9060F" w:rsidP="003D299E">
            <w:pPr>
              <w:autoSpaceDE w:val="0"/>
              <w:autoSpaceDN w:val="0"/>
              <w:adjustRightInd w:val="0"/>
            </w:pPr>
            <w:r w:rsidRPr="001F0434">
              <w:t>Пищевая промышленность (6.4)</w:t>
            </w:r>
          </w:p>
          <w:p w:rsidR="00C9060F" w:rsidRPr="001F0434" w:rsidRDefault="00C9060F" w:rsidP="003D299E">
            <w:pPr>
              <w:autoSpaceDE w:val="0"/>
              <w:autoSpaceDN w:val="0"/>
              <w:adjustRightInd w:val="0"/>
            </w:pPr>
            <w:r w:rsidRPr="001F0434">
              <w:t>Легкая промышленность (6.3)</w:t>
            </w:r>
          </w:p>
        </w:tc>
        <w:tc>
          <w:tcPr>
            <w:tcW w:w="3969" w:type="dxa"/>
          </w:tcPr>
          <w:p w:rsidR="00C9060F" w:rsidRPr="001F0434" w:rsidRDefault="00C9060F" w:rsidP="003A48BC">
            <w:pPr>
              <w:spacing w:line="250" w:lineRule="exact"/>
            </w:pPr>
            <w:r w:rsidRPr="001F0434">
              <w:t>Высота – до 15 м.</w:t>
            </w:r>
          </w:p>
          <w:p w:rsidR="00C9060F" w:rsidRPr="001F0434" w:rsidRDefault="00C9060F" w:rsidP="003A48BC">
            <w:pPr>
              <w:spacing w:line="250" w:lineRule="exact"/>
            </w:pPr>
            <w:r w:rsidRPr="001F0434">
              <w:t>Минимальный отступ от границы земельного участка – 3 м.</w:t>
            </w:r>
          </w:p>
          <w:p w:rsidR="00C9060F" w:rsidRPr="001F0434" w:rsidRDefault="00C9060F" w:rsidP="003A48BC">
            <w:pPr>
              <w:spacing w:line="250" w:lineRule="exact"/>
            </w:pPr>
            <w:r w:rsidRPr="001F0434">
              <w:t>Минимальный процент озеленения в границах санитарно-защитных зон размером свыше 1 км – 60.</w:t>
            </w:r>
          </w:p>
          <w:p w:rsidR="00C9060F" w:rsidRPr="001F0434" w:rsidRDefault="00C9060F" w:rsidP="003A48BC">
            <w:pPr>
              <w:spacing w:line="250" w:lineRule="exact"/>
            </w:pPr>
            <w:r w:rsidRPr="001F0434">
              <w:t>Минимальный процент озеленения в границах санитарно-защитных зон размером до 1 км - 40.</w:t>
            </w:r>
          </w:p>
          <w:p w:rsidR="00C9060F" w:rsidRPr="001F0434" w:rsidRDefault="00C9060F" w:rsidP="003A48BC">
            <w:pPr>
              <w:spacing w:line="250" w:lineRule="exact"/>
            </w:pPr>
            <w:r w:rsidRPr="001F0434">
              <w:t>Предусмотреть мероприятия по отводу и очистке сточных вод.</w:t>
            </w:r>
          </w:p>
          <w:p w:rsidR="00C9060F" w:rsidRPr="001F0434" w:rsidRDefault="00C9060F" w:rsidP="003A48BC">
            <w:pPr>
              <w:spacing w:line="250" w:lineRule="exact"/>
              <w:jc w:val="both"/>
            </w:pPr>
            <w:r w:rsidRPr="001F0434">
              <w:t>Предельные (минимальные и (или) максимальные) размеры земельных участков – не подлежат установлению.</w:t>
            </w:r>
          </w:p>
          <w:p w:rsidR="00C9060F" w:rsidRPr="001F0434" w:rsidRDefault="00C9060F" w:rsidP="003A48BC">
            <w:pPr>
              <w:spacing w:line="250" w:lineRule="exact"/>
            </w:pPr>
            <w:r w:rsidRPr="001F0434">
              <w:t>Максимальный процент застройки в границах земельного участка – не подлежит установлению.</w:t>
            </w:r>
          </w:p>
        </w:tc>
        <w:tc>
          <w:tcPr>
            <w:tcW w:w="2835" w:type="dxa"/>
          </w:tcPr>
          <w:p w:rsidR="00C9060F" w:rsidRPr="001F0434" w:rsidRDefault="00C9060F" w:rsidP="003D299E">
            <w:r w:rsidRPr="001F0434">
              <w:t>Не допускается размещать, объекты пищевых отраслей промышленности в санитарно-защитной зоне и на территории объектов других отраслей промышленности</w:t>
            </w:r>
          </w:p>
        </w:tc>
      </w:tr>
      <w:tr w:rsidR="00C9060F" w:rsidRPr="001F0434" w:rsidTr="003D299E">
        <w:tc>
          <w:tcPr>
            <w:tcW w:w="3085" w:type="dxa"/>
          </w:tcPr>
          <w:p w:rsidR="00C9060F" w:rsidRPr="001F0434" w:rsidRDefault="00C9060F" w:rsidP="003D299E">
            <w:r w:rsidRPr="001F0434">
              <w:t>Склады (6.9)</w:t>
            </w:r>
          </w:p>
        </w:tc>
        <w:tc>
          <w:tcPr>
            <w:tcW w:w="3969" w:type="dxa"/>
          </w:tcPr>
          <w:p w:rsidR="00C9060F" w:rsidRPr="001F0434" w:rsidRDefault="00C9060F" w:rsidP="003A48BC">
            <w:pPr>
              <w:spacing w:line="250" w:lineRule="exact"/>
            </w:pPr>
            <w:r w:rsidRPr="001F0434">
              <w:t>Этажность – 2 эт.</w:t>
            </w:r>
          </w:p>
          <w:p w:rsidR="00C9060F" w:rsidRPr="001F0434" w:rsidRDefault="00C9060F" w:rsidP="003A48BC">
            <w:pPr>
              <w:spacing w:line="250" w:lineRule="exact"/>
            </w:pPr>
            <w:r w:rsidRPr="001F0434">
              <w:t>Предельные (минимальные и (или) максимальные) размеры земельных участков – не подлежат установлению.</w:t>
            </w:r>
          </w:p>
          <w:p w:rsidR="00C9060F" w:rsidRPr="001F0434" w:rsidRDefault="00C9060F" w:rsidP="003A48BC">
            <w:pPr>
              <w:spacing w:line="250" w:lineRule="exact"/>
            </w:pPr>
            <w:r w:rsidRPr="001F0434">
              <w:t>Минимальный отступ от границы земельного участка – 3 м.</w:t>
            </w:r>
          </w:p>
          <w:p w:rsidR="00C9060F" w:rsidRPr="001F0434" w:rsidRDefault="00C9060F" w:rsidP="003A48BC">
            <w:pPr>
              <w:spacing w:line="250" w:lineRule="exact"/>
            </w:pPr>
            <w:r w:rsidRPr="001F0434">
              <w:t>Минимальный процент озеленения в границах санитарно-защитных зон размером свыше 1 км - 60.</w:t>
            </w:r>
          </w:p>
          <w:p w:rsidR="00C9060F" w:rsidRPr="001F0434" w:rsidRDefault="00C9060F" w:rsidP="003A48BC">
            <w:pPr>
              <w:spacing w:line="250" w:lineRule="exact"/>
            </w:pPr>
            <w:r w:rsidRPr="001F0434">
              <w:t>Минимальный процент озеленения в границах санитарно-защитных зон размером до 1 км - 40.</w:t>
            </w:r>
          </w:p>
          <w:p w:rsidR="00C9060F" w:rsidRPr="001F0434" w:rsidRDefault="00C9060F" w:rsidP="003A48BC">
            <w:pPr>
              <w:spacing w:line="250" w:lineRule="exact"/>
            </w:pPr>
            <w:r w:rsidRPr="001F0434">
              <w:t>Предусмотреть мероприятия по отводу и очистке сточных вод.</w:t>
            </w:r>
          </w:p>
          <w:p w:rsidR="00C9060F" w:rsidRPr="001F0434" w:rsidRDefault="00C9060F" w:rsidP="003A48BC">
            <w:pPr>
              <w:autoSpaceDE w:val="0"/>
              <w:autoSpaceDN w:val="0"/>
              <w:adjustRightInd w:val="0"/>
              <w:spacing w:line="250" w:lineRule="exact"/>
              <w:jc w:val="both"/>
            </w:pPr>
            <w:r w:rsidRPr="001F0434">
              <w:t>Максимальный процент застройки в границах земельного участка – не подлежит установлению.</w:t>
            </w:r>
          </w:p>
        </w:tc>
        <w:tc>
          <w:tcPr>
            <w:tcW w:w="2835" w:type="dxa"/>
          </w:tcPr>
          <w:p w:rsidR="00C9060F" w:rsidRPr="001F0434" w:rsidRDefault="00C9060F" w:rsidP="003D299E">
            <w:r w:rsidRPr="001F0434">
              <w:t>Не допускается размещать оптовые склады продовольственного сырья и пищевых продуктов в санитарно-защитной зоне и на территории объектов других отраслей промышленности</w:t>
            </w:r>
          </w:p>
        </w:tc>
      </w:tr>
    </w:tbl>
    <w:p w:rsidR="00C9060F" w:rsidRPr="001F0434" w:rsidRDefault="00C9060F" w:rsidP="00C9060F">
      <w:pPr>
        <w:outlineLvl w:val="0"/>
        <w:rPr>
          <w:b/>
        </w:rPr>
      </w:pPr>
    </w:p>
    <w:p w:rsidR="00C9060F" w:rsidRPr="001F0434" w:rsidRDefault="00C9060F" w:rsidP="00C9060F">
      <w:pPr>
        <w:outlineLvl w:val="0"/>
        <w:rPr>
          <w:b/>
        </w:rPr>
      </w:pPr>
      <w:r w:rsidRPr="001F0434">
        <w:rPr>
          <w:b/>
        </w:rPr>
        <w:t>2.   УСЛОВНО РАЗРЕШЁННЫЕ ВИДЫ И ПАРАМЕТРЫ ИСПОЛЬЗОВАНИЯ ЗЕМЕЛЬНЫХ УЧАСТКОВ И ОБЪЕКТОВ КАПИТАЛЬНОГО СТРОИТЕЛЬСТВА</w:t>
      </w:r>
    </w:p>
    <w:p w:rsidR="00C9060F" w:rsidRPr="001F0434" w:rsidRDefault="00C9060F" w:rsidP="00C9060F">
      <w:pPr>
        <w:rPr>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9060F" w:rsidRPr="001F0434" w:rsidTr="003D299E">
        <w:trPr>
          <w:trHeight w:val="384"/>
        </w:trPr>
        <w:tc>
          <w:tcPr>
            <w:tcW w:w="3085" w:type="dxa"/>
            <w:vAlign w:val="center"/>
          </w:tcPr>
          <w:p w:rsidR="00C9060F" w:rsidRPr="001F0434" w:rsidRDefault="00C9060F" w:rsidP="003D299E">
            <w:pPr>
              <w:jc w:val="center"/>
              <w:rPr>
                <w:b/>
              </w:rPr>
            </w:pPr>
            <w:r w:rsidRPr="001F0434">
              <w:rPr>
                <w:b/>
                <w:sz w:val="16"/>
                <w:szCs w:val="16"/>
              </w:rPr>
              <w:t>ВИДЫ ИСПОЛЬЗОВАНИЯ</w:t>
            </w:r>
          </w:p>
        </w:tc>
        <w:tc>
          <w:tcPr>
            <w:tcW w:w="3969" w:type="dxa"/>
            <w:vAlign w:val="center"/>
          </w:tcPr>
          <w:p w:rsidR="00C9060F" w:rsidRPr="001F0434" w:rsidRDefault="00C9060F" w:rsidP="003D299E">
            <w:pPr>
              <w:jc w:val="center"/>
              <w:rPr>
                <w:b/>
                <w:sz w:val="16"/>
                <w:szCs w:val="16"/>
              </w:rPr>
            </w:pPr>
            <w:r w:rsidRPr="001F0434">
              <w:rPr>
                <w:b/>
                <w:sz w:val="16"/>
                <w:szCs w:val="16"/>
              </w:rPr>
              <w:t>ПАРАМЕТРЫ РАЗРЕШЕННОГО ИСПОЛЬЗОВАНИЯ</w:t>
            </w:r>
          </w:p>
        </w:tc>
        <w:tc>
          <w:tcPr>
            <w:tcW w:w="2835" w:type="dxa"/>
            <w:vAlign w:val="center"/>
          </w:tcPr>
          <w:p w:rsidR="00C9060F" w:rsidRPr="001F0434" w:rsidRDefault="00C9060F" w:rsidP="003D299E">
            <w:pPr>
              <w:jc w:val="center"/>
              <w:rPr>
                <w:b/>
                <w:sz w:val="16"/>
                <w:szCs w:val="16"/>
              </w:rPr>
            </w:pPr>
            <w:r w:rsidRPr="001F0434">
              <w:rPr>
                <w:b/>
                <w:sz w:val="16"/>
                <w:szCs w:val="16"/>
              </w:rPr>
              <w:t>ОГРАНИЧЕНИЯ ИСПОЛЬЗОВАНИЯ ЗЕМЕЛЬНЫХ УЧАСТКОВ И ОБЪЕКТОВ КАПИТАЛЬНОГО СТРОИТЕЛЬСТВА</w:t>
            </w:r>
          </w:p>
        </w:tc>
      </w:tr>
      <w:tr w:rsidR="00C9060F" w:rsidRPr="001F0434" w:rsidTr="003D299E">
        <w:trPr>
          <w:trHeight w:val="206"/>
        </w:trPr>
        <w:tc>
          <w:tcPr>
            <w:tcW w:w="3085" w:type="dxa"/>
          </w:tcPr>
          <w:p w:rsidR="00C9060F" w:rsidRPr="001F0434" w:rsidRDefault="00C9060F" w:rsidP="003D299E">
            <w:r w:rsidRPr="001F0434">
              <w:t>Деловое управление (4.1)</w:t>
            </w:r>
          </w:p>
          <w:p w:rsidR="00C9060F" w:rsidRPr="001F0434" w:rsidRDefault="00C9060F" w:rsidP="003D299E">
            <w:r w:rsidRPr="001F0434">
              <w:t>Магазины (4.4)</w:t>
            </w:r>
          </w:p>
          <w:p w:rsidR="00C9060F" w:rsidRPr="001F0434" w:rsidRDefault="00C9060F" w:rsidP="003D299E">
            <w:r w:rsidRPr="001F0434">
              <w:t>Общественное питание (4.6)</w:t>
            </w:r>
          </w:p>
        </w:tc>
        <w:tc>
          <w:tcPr>
            <w:tcW w:w="3969" w:type="dxa"/>
          </w:tcPr>
          <w:p w:rsidR="00C9060F" w:rsidRPr="001F0434" w:rsidRDefault="00C9060F" w:rsidP="003D299E">
            <w:r w:rsidRPr="001F0434">
              <w:t>Этажность – 1 эт.</w:t>
            </w:r>
          </w:p>
          <w:p w:rsidR="00C9060F" w:rsidRPr="001F0434" w:rsidRDefault="00C9060F" w:rsidP="003D299E">
            <w:r w:rsidRPr="001F0434">
              <w:t>Минимальный отступ от границы земельного участка – 3 м.</w:t>
            </w:r>
          </w:p>
          <w:p w:rsidR="00C9060F" w:rsidRPr="001F0434" w:rsidRDefault="00C9060F" w:rsidP="003D299E">
            <w:pPr>
              <w:jc w:val="both"/>
            </w:pPr>
            <w:r w:rsidRPr="001F0434">
              <w:t>Предельные (минимальные и (или) максимальные) размеры земельных участков – не подлежат установлению.</w:t>
            </w:r>
          </w:p>
          <w:p w:rsidR="00C9060F" w:rsidRPr="001F0434" w:rsidRDefault="00C9060F" w:rsidP="003D299E">
            <w:pPr>
              <w:autoSpaceDE w:val="0"/>
              <w:autoSpaceDN w:val="0"/>
              <w:adjustRightInd w:val="0"/>
              <w:jc w:val="both"/>
            </w:pPr>
            <w:r w:rsidRPr="001F0434">
              <w:t>Максимальный процент застройки в границах земельного участка – не подлежит установлению.</w:t>
            </w:r>
          </w:p>
        </w:tc>
        <w:tc>
          <w:tcPr>
            <w:tcW w:w="2835" w:type="dxa"/>
          </w:tcPr>
          <w:p w:rsidR="00C9060F" w:rsidRPr="001F0434" w:rsidRDefault="00C9060F" w:rsidP="003D299E"/>
        </w:tc>
      </w:tr>
    </w:tbl>
    <w:p w:rsidR="00C9060F" w:rsidRDefault="00C9060F" w:rsidP="00C9060F">
      <w:pPr>
        <w:outlineLvl w:val="0"/>
        <w:rPr>
          <w:b/>
        </w:rPr>
      </w:pPr>
    </w:p>
    <w:p w:rsidR="00C9060F" w:rsidRPr="001F0434" w:rsidRDefault="00C9060F" w:rsidP="00C9060F">
      <w:pPr>
        <w:outlineLvl w:val="0"/>
        <w:rPr>
          <w:b/>
        </w:rPr>
      </w:pPr>
      <w:r w:rsidRPr="001F0434">
        <w:rPr>
          <w:b/>
        </w:rPr>
        <w:t>3.   ВСПОМОГАТЕЛЬНЫЕ ВИДЫ И ПАРАМЕТРЫ РАЗРЕШЁННОГО ИСПОЛЬЗОВАНИЯ ЗЕМЕЛЬНЫХ УЧАСТКОВ И ОБЪЕКТОВ КАПИТАЛЬНОГО СТРОИТЕЛЬСТВА</w:t>
      </w:r>
    </w:p>
    <w:p w:rsidR="00C9060F" w:rsidRPr="001F0434" w:rsidRDefault="00C9060F" w:rsidP="00C9060F">
      <w:pPr>
        <w:outlineLvl w:val="0"/>
        <w:rPr>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9060F" w:rsidRPr="001F0434" w:rsidTr="003D299E">
        <w:trPr>
          <w:trHeight w:val="384"/>
        </w:trPr>
        <w:tc>
          <w:tcPr>
            <w:tcW w:w="3085" w:type="dxa"/>
            <w:vAlign w:val="center"/>
          </w:tcPr>
          <w:p w:rsidR="00C9060F" w:rsidRPr="001F0434" w:rsidRDefault="00C9060F" w:rsidP="003D299E">
            <w:pPr>
              <w:jc w:val="center"/>
              <w:rPr>
                <w:b/>
              </w:rPr>
            </w:pPr>
            <w:r w:rsidRPr="001F0434">
              <w:rPr>
                <w:b/>
                <w:sz w:val="16"/>
                <w:szCs w:val="16"/>
              </w:rPr>
              <w:t>ВИДЫ ИСПОЛЬЗОВАНИЯ</w:t>
            </w:r>
          </w:p>
        </w:tc>
        <w:tc>
          <w:tcPr>
            <w:tcW w:w="3969" w:type="dxa"/>
            <w:vAlign w:val="center"/>
          </w:tcPr>
          <w:p w:rsidR="00C9060F" w:rsidRPr="001F0434" w:rsidRDefault="00C9060F" w:rsidP="003D299E">
            <w:pPr>
              <w:jc w:val="center"/>
              <w:rPr>
                <w:b/>
                <w:sz w:val="16"/>
                <w:szCs w:val="16"/>
              </w:rPr>
            </w:pPr>
            <w:r w:rsidRPr="001F0434">
              <w:rPr>
                <w:b/>
                <w:sz w:val="16"/>
                <w:szCs w:val="16"/>
              </w:rPr>
              <w:t>ПАРАМЕТРЫ РАЗРЕШЕННОГО ИСПОЛЬЗОВАНИЯ</w:t>
            </w:r>
          </w:p>
        </w:tc>
        <w:tc>
          <w:tcPr>
            <w:tcW w:w="2835" w:type="dxa"/>
            <w:vAlign w:val="center"/>
          </w:tcPr>
          <w:p w:rsidR="00C9060F" w:rsidRPr="001F0434" w:rsidRDefault="00C9060F" w:rsidP="003D299E">
            <w:pPr>
              <w:jc w:val="center"/>
              <w:rPr>
                <w:b/>
                <w:sz w:val="16"/>
                <w:szCs w:val="16"/>
              </w:rPr>
            </w:pPr>
            <w:r w:rsidRPr="001F0434">
              <w:rPr>
                <w:b/>
                <w:sz w:val="16"/>
                <w:szCs w:val="16"/>
              </w:rPr>
              <w:t>ОГРАНИЧЕНИЯ ИСПОЛЬЗОВАНИЯ ЗЕМЕЛЬНЫХ УЧАСТКОВ И ОБЪЕКТОВ КАПИТАЛЬНОГО СТРОИТЕЛЬСТВА</w:t>
            </w:r>
          </w:p>
        </w:tc>
      </w:tr>
      <w:tr w:rsidR="00C9060F" w:rsidRPr="001F0434" w:rsidTr="003D299E">
        <w:trPr>
          <w:trHeight w:val="683"/>
        </w:trPr>
        <w:tc>
          <w:tcPr>
            <w:tcW w:w="3085" w:type="dxa"/>
          </w:tcPr>
          <w:p w:rsidR="00C9060F" w:rsidRPr="001F0434" w:rsidRDefault="00C9060F" w:rsidP="003D299E">
            <w:r w:rsidRPr="001F0434">
              <w:t>Коммунальное обслуживание (3.1)</w:t>
            </w:r>
          </w:p>
          <w:p w:rsidR="00C9060F" w:rsidRPr="001F0434" w:rsidRDefault="00C9060F" w:rsidP="003D299E">
            <w:r w:rsidRPr="001F0434">
              <w:t>Обслуживание автотранспорта (4.9)</w:t>
            </w:r>
          </w:p>
        </w:tc>
        <w:tc>
          <w:tcPr>
            <w:tcW w:w="3969" w:type="dxa"/>
          </w:tcPr>
          <w:p w:rsidR="00C9060F" w:rsidRPr="001F0434" w:rsidRDefault="00C9060F" w:rsidP="003D299E">
            <w:r w:rsidRPr="001F0434">
              <w:t>Этажность - 1 эт.</w:t>
            </w:r>
          </w:p>
          <w:p w:rsidR="00C9060F" w:rsidRPr="001F0434" w:rsidRDefault="00C9060F" w:rsidP="003D299E">
            <w:r w:rsidRPr="001F0434">
              <w:t>Минимальный отступ от границы земельного участка – 3 м.</w:t>
            </w:r>
          </w:p>
          <w:p w:rsidR="00C9060F" w:rsidRPr="001F0434" w:rsidRDefault="00C9060F" w:rsidP="003D299E">
            <w:pPr>
              <w:jc w:val="both"/>
            </w:pPr>
            <w:r w:rsidRPr="001F0434">
              <w:t>Предельные (минимальные и (или) максимальные) размеры земельных участков – не подлежат установлению.</w:t>
            </w:r>
          </w:p>
          <w:p w:rsidR="00C9060F" w:rsidRPr="001F0434" w:rsidRDefault="00C9060F" w:rsidP="003D299E">
            <w:pPr>
              <w:autoSpaceDE w:val="0"/>
              <w:autoSpaceDN w:val="0"/>
              <w:adjustRightInd w:val="0"/>
              <w:jc w:val="both"/>
            </w:pPr>
            <w:r w:rsidRPr="001F0434">
              <w:t>Максимальный процент застройки в границах земельного участка – не подлежит установлению.</w:t>
            </w:r>
          </w:p>
        </w:tc>
        <w:tc>
          <w:tcPr>
            <w:tcW w:w="2835" w:type="dxa"/>
          </w:tcPr>
          <w:p w:rsidR="00C9060F" w:rsidRPr="001F0434" w:rsidRDefault="00C9060F" w:rsidP="003D299E"/>
        </w:tc>
      </w:tr>
    </w:tbl>
    <w:p w:rsidR="00C9060F" w:rsidRPr="00E7038F" w:rsidRDefault="00C9060F" w:rsidP="00C9060F">
      <w:pPr>
        <w:outlineLvl w:val="0"/>
        <w:rPr>
          <w:b/>
          <w:sz w:val="16"/>
          <w:szCs w:val="16"/>
        </w:rPr>
      </w:pPr>
    </w:p>
    <w:p w:rsidR="00C9060F" w:rsidRPr="001F0434" w:rsidRDefault="00C9060F" w:rsidP="00C9060F">
      <w:pPr>
        <w:jc w:val="center"/>
        <w:rPr>
          <w:b/>
          <w:u w:val="single"/>
        </w:rPr>
      </w:pPr>
      <w:r w:rsidRPr="001F0434">
        <w:rPr>
          <w:b/>
          <w:u w:val="single"/>
        </w:rPr>
        <w:t>ЗОНА ИНЖЕНЕРНОЙ ИНФРАСТРУКТУРЫ (ИЗ 400)</w:t>
      </w:r>
    </w:p>
    <w:p w:rsidR="00C9060F" w:rsidRPr="001F0434" w:rsidRDefault="00C9060F" w:rsidP="00C9060F">
      <w:pPr>
        <w:jc w:val="center"/>
        <w:rPr>
          <w:b/>
          <w:u w:val="single"/>
        </w:rPr>
      </w:pPr>
    </w:p>
    <w:p w:rsidR="00C9060F" w:rsidRPr="001F0434" w:rsidRDefault="00C9060F" w:rsidP="00C9060F">
      <w:pPr>
        <w:rPr>
          <w:b/>
        </w:rPr>
      </w:pPr>
      <w:r w:rsidRPr="001F0434">
        <w:rPr>
          <w:b/>
        </w:rPr>
        <w:t>1.   ОСНОВНЫЕ ВИДЫ И ПАРАМЕТРЫ РАЗРЕШЁННОГО ИСПОЛЬЗОВАНИЯ ЗЕМЕЛЬНЫХ УЧАСТКОВ И ОБЪЕКТОВ КАПИТАЛЬНОГО СТРОИТЕЛЬСТВА</w:t>
      </w:r>
    </w:p>
    <w:p w:rsidR="00C9060F" w:rsidRPr="00E7038F" w:rsidRDefault="00C9060F" w:rsidP="00C9060F">
      <w:pPr>
        <w:rPr>
          <w:b/>
          <w:sz w:val="16"/>
          <w:szCs w:val="16"/>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9060F" w:rsidRPr="001F0434" w:rsidTr="003D299E">
        <w:trPr>
          <w:trHeight w:val="552"/>
        </w:trPr>
        <w:tc>
          <w:tcPr>
            <w:tcW w:w="3085" w:type="dxa"/>
            <w:vAlign w:val="center"/>
          </w:tcPr>
          <w:p w:rsidR="00C9060F" w:rsidRPr="001F0434" w:rsidRDefault="00C9060F" w:rsidP="003D299E">
            <w:pPr>
              <w:jc w:val="center"/>
              <w:rPr>
                <w:b/>
              </w:rPr>
            </w:pPr>
            <w:r w:rsidRPr="001F0434">
              <w:rPr>
                <w:b/>
                <w:sz w:val="16"/>
                <w:szCs w:val="16"/>
              </w:rPr>
              <w:t>ВИДЫ ИСПОЛЬЗОВАНИЯ</w:t>
            </w:r>
          </w:p>
        </w:tc>
        <w:tc>
          <w:tcPr>
            <w:tcW w:w="3969" w:type="dxa"/>
            <w:vAlign w:val="center"/>
          </w:tcPr>
          <w:p w:rsidR="00C9060F" w:rsidRPr="001F0434" w:rsidRDefault="00C9060F" w:rsidP="003D299E">
            <w:pPr>
              <w:jc w:val="center"/>
              <w:rPr>
                <w:b/>
                <w:sz w:val="16"/>
                <w:szCs w:val="16"/>
              </w:rPr>
            </w:pPr>
            <w:r w:rsidRPr="001F0434">
              <w:rPr>
                <w:b/>
                <w:sz w:val="16"/>
                <w:szCs w:val="16"/>
              </w:rPr>
              <w:t>ПАРАМЕТРЫ РАЗРЕШЕННОГО ИСПОЛЬЗОВАНИЯ</w:t>
            </w:r>
          </w:p>
        </w:tc>
        <w:tc>
          <w:tcPr>
            <w:tcW w:w="2835" w:type="dxa"/>
            <w:vAlign w:val="center"/>
          </w:tcPr>
          <w:p w:rsidR="00C9060F" w:rsidRPr="001F0434" w:rsidRDefault="00C9060F" w:rsidP="003D299E">
            <w:pPr>
              <w:jc w:val="center"/>
              <w:rPr>
                <w:b/>
                <w:sz w:val="16"/>
                <w:szCs w:val="16"/>
              </w:rPr>
            </w:pPr>
            <w:r w:rsidRPr="001F0434">
              <w:rPr>
                <w:b/>
                <w:sz w:val="16"/>
                <w:szCs w:val="16"/>
              </w:rPr>
              <w:t>ОГРАНИЧЕНИЯ ИСПОЛЬЗОВАНИЯ ЗЕМЕЛЬНЫХ УЧАСТКОВ И ОБЪЕКТОВ КАПИТАЛЬНОГО СТРОИТЕЛЬСТВА</w:t>
            </w:r>
          </w:p>
        </w:tc>
      </w:tr>
      <w:tr w:rsidR="00C9060F" w:rsidRPr="001F0434" w:rsidTr="003D299E">
        <w:tc>
          <w:tcPr>
            <w:tcW w:w="3085" w:type="dxa"/>
          </w:tcPr>
          <w:p w:rsidR="00C9060F" w:rsidRPr="001F0434" w:rsidRDefault="00C9060F" w:rsidP="003D299E">
            <w:r w:rsidRPr="001F0434">
              <w:t>Коммунальное обслуживание (3.1)</w:t>
            </w:r>
          </w:p>
          <w:p w:rsidR="00C9060F" w:rsidRPr="001F0434" w:rsidRDefault="00C9060F" w:rsidP="003D299E">
            <w:r w:rsidRPr="001F0434">
              <w:t>Связь (6.8)</w:t>
            </w:r>
          </w:p>
          <w:p w:rsidR="00C9060F" w:rsidRPr="001F0434" w:rsidRDefault="00C9060F" w:rsidP="003D299E">
            <w:r w:rsidRPr="001F0434">
              <w:t>Энергетика (6.7)</w:t>
            </w:r>
          </w:p>
        </w:tc>
        <w:tc>
          <w:tcPr>
            <w:tcW w:w="3969" w:type="dxa"/>
          </w:tcPr>
          <w:p w:rsidR="00C9060F" w:rsidRPr="001F0434" w:rsidRDefault="00C9060F" w:rsidP="003D299E">
            <w:pPr>
              <w:jc w:val="both"/>
            </w:pPr>
            <w:r w:rsidRPr="001F0434">
              <w:t>Количество этажей – до 1 эт.</w:t>
            </w:r>
          </w:p>
          <w:p w:rsidR="00C9060F" w:rsidRPr="001F0434" w:rsidRDefault="00C9060F" w:rsidP="003D299E">
            <w:pPr>
              <w:jc w:val="both"/>
            </w:pPr>
            <w:r w:rsidRPr="001F0434">
              <w:t>Минимальные отступы от границ земельного участка – не подлежат установлению.</w:t>
            </w:r>
          </w:p>
          <w:p w:rsidR="00C9060F" w:rsidRPr="001F0434" w:rsidRDefault="00C9060F" w:rsidP="003D299E">
            <w:pPr>
              <w:jc w:val="both"/>
            </w:pPr>
            <w:r w:rsidRPr="001F0434">
              <w:t>Предельные (минимальные и (или) максимальные) размеры земельных участков – не подлежат установлению</w:t>
            </w:r>
          </w:p>
          <w:p w:rsidR="00C9060F" w:rsidRPr="001F0434" w:rsidRDefault="00C9060F" w:rsidP="003D299E">
            <w:r w:rsidRPr="001F0434">
              <w:t xml:space="preserve">Максимальный процент застройки в границах земельного участка – не подлежит установлению </w:t>
            </w:r>
          </w:p>
          <w:p w:rsidR="00C9060F" w:rsidRPr="001F0434" w:rsidRDefault="00C9060F" w:rsidP="003D299E">
            <w:r w:rsidRPr="001F0434">
              <w:t>Минимальный процент озеленения в границах санитарно-защитных зон размером свыше 1 км – 60.</w:t>
            </w:r>
          </w:p>
          <w:p w:rsidR="00C9060F" w:rsidRPr="001F0434" w:rsidRDefault="00C9060F" w:rsidP="003D299E">
            <w:r w:rsidRPr="001F0434">
              <w:t>Минимальный процент озеленения в границах санитарно-защитных зон размером до 1 км - 40.</w:t>
            </w:r>
          </w:p>
        </w:tc>
        <w:tc>
          <w:tcPr>
            <w:tcW w:w="2835" w:type="dxa"/>
          </w:tcPr>
          <w:p w:rsidR="00C9060F" w:rsidRPr="001F0434" w:rsidRDefault="00C9060F" w:rsidP="003D299E"/>
        </w:tc>
      </w:tr>
    </w:tbl>
    <w:p w:rsidR="00C9060F" w:rsidRPr="001F0434" w:rsidRDefault="00C9060F" w:rsidP="00C9060F"/>
    <w:p w:rsidR="00C9060F" w:rsidRPr="001F0434" w:rsidRDefault="00C9060F" w:rsidP="00C9060F">
      <w:r w:rsidRPr="001F0434">
        <w:rPr>
          <w:b/>
        </w:rPr>
        <w:t xml:space="preserve">2.   УСЛОВНО РАЗРЕШЁННЫЕ ВИДЫ И ПАРАМЕТРЫ ИСПОЛЬЗОВАНИЯ ЗЕМЕЛЬНЫХ УЧАСТКОВ И ОБЪЕКТОВ КАПИТАЛЬНОГО СТРОИТЕЛЬСТВА: </w:t>
      </w:r>
      <w:r w:rsidRPr="001F0434">
        <w:t>нет.</w:t>
      </w:r>
    </w:p>
    <w:p w:rsidR="00C9060F" w:rsidRPr="001F0434" w:rsidRDefault="00C9060F" w:rsidP="00C9060F"/>
    <w:p w:rsidR="00C9060F" w:rsidRPr="001F0434" w:rsidRDefault="00C9060F" w:rsidP="00C9060F">
      <w:pPr>
        <w:outlineLvl w:val="0"/>
        <w:rPr>
          <w:b/>
        </w:rPr>
      </w:pPr>
      <w:r w:rsidRPr="001F0434">
        <w:rPr>
          <w:b/>
        </w:rPr>
        <w:t>3.   ВСПОМОГАТЕЛЬНЫЕ ВИДЫ И ПАРАМЕТРЫ РАЗРЕШЁННОГО ИСПОЛЬЗОВАНИЯ ЗЕМЕЛЬНЫХ УЧАСТКОВ И ОБЪЕКТОВ КАПИТАЛЬНОГО СТРОИТЕЛЬСТВА</w:t>
      </w:r>
    </w:p>
    <w:p w:rsidR="00C9060F" w:rsidRPr="001F0434" w:rsidRDefault="00C9060F" w:rsidP="00C9060F">
      <w:pPr>
        <w:outlineLvl w:val="0"/>
        <w:rPr>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9060F" w:rsidRPr="001F0434" w:rsidTr="003D299E">
        <w:trPr>
          <w:trHeight w:val="384"/>
        </w:trPr>
        <w:tc>
          <w:tcPr>
            <w:tcW w:w="3085" w:type="dxa"/>
            <w:vAlign w:val="center"/>
          </w:tcPr>
          <w:p w:rsidR="00C9060F" w:rsidRPr="001F0434" w:rsidRDefault="00C9060F" w:rsidP="003D299E">
            <w:pPr>
              <w:jc w:val="center"/>
              <w:rPr>
                <w:b/>
              </w:rPr>
            </w:pPr>
            <w:r w:rsidRPr="001F0434">
              <w:rPr>
                <w:b/>
                <w:sz w:val="16"/>
                <w:szCs w:val="16"/>
              </w:rPr>
              <w:t>ВИДЫ ИСПОЛЬЗОВАНИЯ</w:t>
            </w:r>
          </w:p>
        </w:tc>
        <w:tc>
          <w:tcPr>
            <w:tcW w:w="3969" w:type="dxa"/>
            <w:vAlign w:val="center"/>
          </w:tcPr>
          <w:p w:rsidR="00C9060F" w:rsidRPr="001F0434" w:rsidRDefault="00C9060F" w:rsidP="003D299E">
            <w:pPr>
              <w:jc w:val="center"/>
              <w:rPr>
                <w:b/>
                <w:sz w:val="16"/>
                <w:szCs w:val="16"/>
              </w:rPr>
            </w:pPr>
            <w:r w:rsidRPr="001F0434">
              <w:rPr>
                <w:b/>
                <w:sz w:val="16"/>
                <w:szCs w:val="16"/>
              </w:rPr>
              <w:t>ПАРАМЕТРЫ РАЗРЕШЕННОГО ИСПОЛЬЗОВАНИЯ</w:t>
            </w:r>
          </w:p>
        </w:tc>
        <w:tc>
          <w:tcPr>
            <w:tcW w:w="2835" w:type="dxa"/>
            <w:vAlign w:val="center"/>
          </w:tcPr>
          <w:p w:rsidR="00C9060F" w:rsidRPr="001F0434" w:rsidRDefault="00C9060F" w:rsidP="003D299E">
            <w:pPr>
              <w:jc w:val="center"/>
              <w:rPr>
                <w:b/>
                <w:sz w:val="16"/>
                <w:szCs w:val="16"/>
              </w:rPr>
            </w:pPr>
            <w:r w:rsidRPr="001F0434">
              <w:rPr>
                <w:b/>
                <w:sz w:val="16"/>
                <w:szCs w:val="16"/>
              </w:rPr>
              <w:t>ОГРАНИЧЕНИЯ ИСПОЛЬЗОВАНИЯ ЗЕМЕЛЬНЫХ УЧАСТКОВ И ОБЪЕКТОВ КАПИТАЛЬНОГО СТРОИТЕЛЬСТВА</w:t>
            </w:r>
          </w:p>
        </w:tc>
      </w:tr>
      <w:tr w:rsidR="00C9060F" w:rsidRPr="001F0434" w:rsidTr="003D299E">
        <w:trPr>
          <w:trHeight w:val="206"/>
        </w:trPr>
        <w:tc>
          <w:tcPr>
            <w:tcW w:w="3085" w:type="dxa"/>
          </w:tcPr>
          <w:p w:rsidR="00C9060F" w:rsidRPr="001F0434" w:rsidRDefault="00C9060F" w:rsidP="003D299E">
            <w:r w:rsidRPr="001F0434">
              <w:t>Обслуживание автотранспорта (4.9)</w:t>
            </w:r>
          </w:p>
        </w:tc>
        <w:tc>
          <w:tcPr>
            <w:tcW w:w="3969" w:type="dxa"/>
          </w:tcPr>
          <w:p w:rsidR="00C9060F" w:rsidRPr="001F0434" w:rsidRDefault="00C9060F" w:rsidP="003D299E">
            <w:r w:rsidRPr="001F0434">
              <w:t>Этажность - 1 эт.</w:t>
            </w:r>
          </w:p>
          <w:p w:rsidR="00C9060F" w:rsidRPr="001F0434" w:rsidRDefault="00C9060F" w:rsidP="003D299E">
            <w:r w:rsidRPr="001F0434">
              <w:t>Минимальный отступ от границы земельного участка – 3 м.</w:t>
            </w:r>
          </w:p>
          <w:p w:rsidR="00C9060F" w:rsidRPr="001F0434" w:rsidRDefault="00C9060F" w:rsidP="003D299E">
            <w:pPr>
              <w:jc w:val="both"/>
            </w:pPr>
            <w:r w:rsidRPr="001F0434">
              <w:t>Предельные (минимальные и (или) максимальные) размеры земельных участков – не подлежат установлению</w:t>
            </w:r>
          </w:p>
          <w:p w:rsidR="00C9060F" w:rsidRPr="001F0434" w:rsidRDefault="00C9060F" w:rsidP="003D299E">
            <w:pPr>
              <w:autoSpaceDE w:val="0"/>
              <w:autoSpaceDN w:val="0"/>
              <w:adjustRightInd w:val="0"/>
              <w:jc w:val="both"/>
            </w:pPr>
            <w:r w:rsidRPr="001F0434">
              <w:t>Максимальный процент застройки в границах земельного участка – не подлежит установлению</w:t>
            </w:r>
          </w:p>
        </w:tc>
        <w:tc>
          <w:tcPr>
            <w:tcW w:w="2835" w:type="dxa"/>
          </w:tcPr>
          <w:p w:rsidR="00C9060F" w:rsidRPr="001F0434" w:rsidRDefault="00C9060F" w:rsidP="003D299E"/>
        </w:tc>
      </w:tr>
    </w:tbl>
    <w:p w:rsidR="00C9060F" w:rsidRPr="001F0434" w:rsidRDefault="00C9060F" w:rsidP="00C9060F">
      <w:pPr>
        <w:jc w:val="center"/>
        <w:rPr>
          <w:b/>
          <w:u w:val="single"/>
        </w:rPr>
      </w:pPr>
      <w:r w:rsidRPr="001F0434">
        <w:rPr>
          <w:b/>
          <w:u w:val="single"/>
        </w:rPr>
        <w:t>ЗОНА ТРАНСПОРТНОЙ ИНФРАСТРУКТУРЫ (ТЗ 500)</w:t>
      </w:r>
    </w:p>
    <w:p w:rsidR="00C9060F" w:rsidRPr="001F0434" w:rsidRDefault="00C9060F" w:rsidP="00C9060F">
      <w:pPr>
        <w:jc w:val="center"/>
        <w:rPr>
          <w:b/>
          <w:u w:val="single"/>
        </w:rPr>
      </w:pPr>
    </w:p>
    <w:p w:rsidR="00C9060F" w:rsidRPr="001F0434" w:rsidRDefault="00C9060F" w:rsidP="00C9060F">
      <w:pPr>
        <w:rPr>
          <w:b/>
        </w:rPr>
      </w:pPr>
      <w:r w:rsidRPr="001F0434">
        <w:rPr>
          <w:b/>
        </w:rPr>
        <w:t>1.   ОСНОВНЫЕ ВИДЫ И ПАРАМЕТРЫ РАЗРЕШЁННОГО ИСПОЛЬЗОВАНИЯ ЗЕМЕЛЬНЫХ УЧАСТКОВ И ОБЪЕКТОВ КАПИТАЛЬНОГО СТРОИТЕЛЬСТВА</w:t>
      </w:r>
    </w:p>
    <w:p w:rsidR="00C9060F" w:rsidRPr="001F0434" w:rsidRDefault="00C9060F" w:rsidP="00C9060F">
      <w:pPr>
        <w:rPr>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9060F" w:rsidRPr="001F0434" w:rsidTr="003D299E">
        <w:trPr>
          <w:trHeight w:val="552"/>
        </w:trPr>
        <w:tc>
          <w:tcPr>
            <w:tcW w:w="3085" w:type="dxa"/>
            <w:vAlign w:val="center"/>
          </w:tcPr>
          <w:p w:rsidR="00C9060F" w:rsidRPr="001F0434" w:rsidRDefault="00C9060F" w:rsidP="003D299E">
            <w:pPr>
              <w:jc w:val="center"/>
              <w:rPr>
                <w:b/>
              </w:rPr>
            </w:pPr>
            <w:r w:rsidRPr="001F0434">
              <w:rPr>
                <w:b/>
                <w:sz w:val="16"/>
                <w:szCs w:val="16"/>
              </w:rPr>
              <w:t>ВИДЫ ИСПОЛЬЗОВАНИЯ</w:t>
            </w:r>
          </w:p>
        </w:tc>
        <w:tc>
          <w:tcPr>
            <w:tcW w:w="3969" w:type="dxa"/>
            <w:vAlign w:val="center"/>
          </w:tcPr>
          <w:p w:rsidR="00C9060F" w:rsidRPr="001F0434" w:rsidRDefault="00C9060F" w:rsidP="003D299E">
            <w:pPr>
              <w:jc w:val="center"/>
              <w:rPr>
                <w:b/>
                <w:sz w:val="16"/>
                <w:szCs w:val="16"/>
              </w:rPr>
            </w:pPr>
            <w:r w:rsidRPr="001F0434">
              <w:rPr>
                <w:b/>
                <w:sz w:val="16"/>
                <w:szCs w:val="16"/>
              </w:rPr>
              <w:t>ПАРАМЕТРЫ РАЗРЕШЕННОГО ИСПОЛЬЗОВАНИЯ</w:t>
            </w:r>
          </w:p>
        </w:tc>
        <w:tc>
          <w:tcPr>
            <w:tcW w:w="2835" w:type="dxa"/>
            <w:vAlign w:val="center"/>
          </w:tcPr>
          <w:p w:rsidR="00C9060F" w:rsidRPr="001F0434" w:rsidRDefault="00C9060F" w:rsidP="003D299E">
            <w:pPr>
              <w:jc w:val="center"/>
              <w:rPr>
                <w:b/>
                <w:sz w:val="16"/>
                <w:szCs w:val="16"/>
              </w:rPr>
            </w:pPr>
            <w:r w:rsidRPr="001F0434">
              <w:rPr>
                <w:b/>
                <w:sz w:val="16"/>
                <w:szCs w:val="16"/>
              </w:rPr>
              <w:t>ОГРАНИЧЕНИЯ ИСПОЛЬЗОВАНИЯ ЗЕМЕЛЬНЫХ УЧАСТКОВ И ОБЪЕКТОВ КАПИТАЛЬНОГО СТРОИТЕЛЬСТВА</w:t>
            </w:r>
          </w:p>
        </w:tc>
      </w:tr>
      <w:tr w:rsidR="00C9060F" w:rsidRPr="001F0434" w:rsidTr="003D299E">
        <w:trPr>
          <w:trHeight w:val="1005"/>
        </w:trPr>
        <w:tc>
          <w:tcPr>
            <w:tcW w:w="3085" w:type="dxa"/>
          </w:tcPr>
          <w:p w:rsidR="00C9060F" w:rsidRPr="001F0434" w:rsidRDefault="00C9060F" w:rsidP="003D299E">
            <w:pPr>
              <w:autoSpaceDE w:val="0"/>
              <w:autoSpaceDN w:val="0"/>
              <w:adjustRightInd w:val="0"/>
            </w:pPr>
            <w:r w:rsidRPr="001F0434">
              <w:t>Автомобильный транспорт (7.2)</w:t>
            </w:r>
          </w:p>
          <w:p w:rsidR="00C9060F" w:rsidRPr="001F0434" w:rsidRDefault="00C9060F" w:rsidP="003D299E"/>
        </w:tc>
        <w:tc>
          <w:tcPr>
            <w:tcW w:w="3969" w:type="dxa"/>
            <w:vMerge w:val="restart"/>
          </w:tcPr>
          <w:p w:rsidR="00C9060F" w:rsidRPr="001F0434" w:rsidRDefault="00C9060F" w:rsidP="003D299E">
            <w:r w:rsidRPr="001F0434">
              <w:t>Высота – до 10 м.</w:t>
            </w:r>
          </w:p>
          <w:p w:rsidR="00C9060F" w:rsidRPr="001F0434" w:rsidRDefault="00C9060F" w:rsidP="003D299E">
            <w:r w:rsidRPr="001F0434">
              <w:t>Минимальный отступ от границы земельного участка – 3 м.</w:t>
            </w:r>
          </w:p>
          <w:p w:rsidR="00C9060F" w:rsidRPr="001F0434" w:rsidRDefault="00C9060F" w:rsidP="003D299E">
            <w:pPr>
              <w:jc w:val="both"/>
            </w:pPr>
            <w:r w:rsidRPr="001F0434">
              <w:t>Предельные (минимальные и (или) максимальные) размеры земельных участков – не подлежат установлению.</w:t>
            </w:r>
          </w:p>
          <w:p w:rsidR="00C9060F" w:rsidRPr="001F0434" w:rsidRDefault="00C9060F" w:rsidP="003D299E">
            <w:r w:rsidRPr="001F0434">
              <w:t>Максимальный процент застройки в границах земельного участка – не подлежит установлению.</w:t>
            </w:r>
          </w:p>
          <w:p w:rsidR="00C9060F" w:rsidRPr="001F0434" w:rsidRDefault="00C9060F" w:rsidP="003D299E">
            <w:r w:rsidRPr="001F0434">
              <w:t>Минимальный процент озеленения в границах санитарно-защитных зон размером свыше 1 км - 60.</w:t>
            </w:r>
          </w:p>
          <w:p w:rsidR="00C9060F" w:rsidRPr="001F0434" w:rsidRDefault="00C9060F" w:rsidP="003D299E">
            <w:r w:rsidRPr="001F0434">
              <w:t>Минимальный процент озеленения в границах санитарно-защитных зон размером до 1 км - 40.</w:t>
            </w:r>
          </w:p>
          <w:p w:rsidR="00C9060F" w:rsidRPr="001F0434" w:rsidRDefault="00C9060F" w:rsidP="003D299E">
            <w:r w:rsidRPr="001F0434">
              <w:t>Предусмотреть мероприятия по отводу и очистке сточных вод.</w:t>
            </w:r>
          </w:p>
          <w:p w:rsidR="00C9060F" w:rsidRPr="001F0434" w:rsidRDefault="00C9060F" w:rsidP="003D299E"/>
        </w:tc>
        <w:tc>
          <w:tcPr>
            <w:tcW w:w="2835" w:type="dxa"/>
          </w:tcPr>
          <w:p w:rsidR="00C9060F" w:rsidRPr="001F0434" w:rsidRDefault="00C9060F" w:rsidP="003D299E"/>
        </w:tc>
      </w:tr>
      <w:tr w:rsidR="00C9060F" w:rsidRPr="001F0434" w:rsidTr="003D299E">
        <w:trPr>
          <w:trHeight w:val="1005"/>
        </w:trPr>
        <w:tc>
          <w:tcPr>
            <w:tcW w:w="3085" w:type="dxa"/>
          </w:tcPr>
          <w:p w:rsidR="00C9060F" w:rsidRPr="001F0434" w:rsidRDefault="00C9060F" w:rsidP="003D299E">
            <w:pPr>
              <w:autoSpaceDE w:val="0"/>
              <w:autoSpaceDN w:val="0"/>
              <w:adjustRightInd w:val="0"/>
            </w:pPr>
            <w:r w:rsidRPr="001F0434">
              <w:t>Объекты придорожного сервиса (4.9.1)</w:t>
            </w:r>
          </w:p>
        </w:tc>
        <w:tc>
          <w:tcPr>
            <w:tcW w:w="3969" w:type="dxa"/>
            <w:vMerge/>
          </w:tcPr>
          <w:p w:rsidR="00C9060F" w:rsidRPr="001F0434" w:rsidRDefault="00C9060F" w:rsidP="003D299E"/>
        </w:tc>
        <w:tc>
          <w:tcPr>
            <w:tcW w:w="2835" w:type="dxa"/>
          </w:tcPr>
          <w:p w:rsidR="00C9060F" w:rsidRPr="001F0434" w:rsidRDefault="00C9060F" w:rsidP="003D299E">
            <w:r w:rsidRPr="001F0434">
              <w:t xml:space="preserve">Размещение объектов с соблюдением режима использования придорожных полос согласно Федеральному закону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p w:rsidR="00C9060F" w:rsidRPr="001F0434" w:rsidRDefault="00C9060F" w:rsidP="00B72D34">
            <w:r w:rsidRPr="001F0434">
              <w:t>Приказу Министерства транспорта Российской Федерации от 13.01.2010 № 4 «Об установлении и использовании придорожных полос автомобильных дорог федерального значения», Постановлению Правительства Ханты-Мансийского автономного округа - Югры от 10.02.2012 № 53-п «О порядке установления и использования придорожных полос автомобильных дорог регионального или межмуниципального значения в Ханты-Мансийском автономном округе – Югре»</w:t>
            </w:r>
          </w:p>
        </w:tc>
      </w:tr>
    </w:tbl>
    <w:p w:rsidR="00C9060F" w:rsidRPr="001F0434" w:rsidRDefault="00C9060F" w:rsidP="00C9060F"/>
    <w:p w:rsidR="00C9060F" w:rsidRPr="001F0434" w:rsidRDefault="00C9060F" w:rsidP="00C9060F">
      <w:pPr>
        <w:rPr>
          <w:b/>
        </w:rPr>
      </w:pPr>
      <w:r w:rsidRPr="001F0434">
        <w:rPr>
          <w:b/>
        </w:rPr>
        <w:t xml:space="preserve">2.   УСЛОВНО РАЗРЕШЁННЫЕ ВИДЫ И ПАРАМЕТРЫ ИСПОЛЬЗОВАНИЯ ЗЕМЕЛЬНЫХ УЧАСТКОВ И ОБЪЕКТОВ КАПИТАЛЬНОГО СТРОИТЕЛЬСТВА: </w:t>
      </w:r>
      <w:r w:rsidRPr="001F0434">
        <w:t>нет.</w:t>
      </w:r>
    </w:p>
    <w:p w:rsidR="00C9060F" w:rsidRPr="001F0434" w:rsidRDefault="00C9060F" w:rsidP="00C9060F">
      <w:pPr>
        <w:rPr>
          <w:b/>
        </w:rPr>
      </w:pPr>
    </w:p>
    <w:p w:rsidR="00C9060F" w:rsidRPr="001F0434" w:rsidRDefault="00C9060F" w:rsidP="00C9060F">
      <w:r w:rsidRPr="001F0434">
        <w:rPr>
          <w:b/>
        </w:rPr>
        <w:t xml:space="preserve">3.   ВСПОМОГАТЕЛЬНЫЕ ВИДЫ И ПАРАМЕТРЫ РАЗРЕШЕННОГО ИСПОЛЬЗОВАНИЯ ЗЕМЕЛЬНЫХ УЧАСТКОВ И ОБЪЕКТОВ КАПИТАЛЬНОГО СТРОИТЕЛЬСТВА: </w:t>
      </w:r>
      <w:r w:rsidRPr="001F0434">
        <w:t>нет.</w:t>
      </w:r>
    </w:p>
    <w:p w:rsidR="00C9060F" w:rsidRPr="001F0434" w:rsidRDefault="00C9060F" w:rsidP="00C9060F">
      <w:pPr>
        <w:rPr>
          <w:b/>
        </w:rPr>
      </w:pPr>
    </w:p>
    <w:p w:rsidR="00C9060F" w:rsidRPr="001F0434" w:rsidRDefault="00C9060F" w:rsidP="00C9060F">
      <w:pPr>
        <w:jc w:val="center"/>
        <w:rPr>
          <w:b/>
          <w:u w:val="single"/>
        </w:rPr>
      </w:pPr>
      <w:r w:rsidRPr="001F0434">
        <w:rPr>
          <w:b/>
          <w:u w:val="single"/>
        </w:rPr>
        <w:t xml:space="preserve">ЗОНА ОБЪЕКТОВ ОТДЫХА, ТУРИЗМА И </w:t>
      </w:r>
    </w:p>
    <w:p w:rsidR="00C9060F" w:rsidRPr="001F0434" w:rsidRDefault="00C9060F" w:rsidP="00C9060F">
      <w:pPr>
        <w:jc w:val="center"/>
        <w:rPr>
          <w:b/>
          <w:u w:val="single"/>
        </w:rPr>
      </w:pPr>
      <w:r w:rsidRPr="001F0434">
        <w:rPr>
          <w:b/>
          <w:u w:val="single"/>
        </w:rPr>
        <w:t>САНАТОРНО – КУРОРТНОГО ЛЕЧЕНИЯ (РЗ 601)</w:t>
      </w:r>
    </w:p>
    <w:p w:rsidR="00C9060F" w:rsidRPr="001F0434" w:rsidRDefault="00C9060F" w:rsidP="00C9060F">
      <w:pPr>
        <w:jc w:val="center"/>
        <w:rPr>
          <w:b/>
          <w:u w:val="single"/>
        </w:rPr>
      </w:pPr>
    </w:p>
    <w:p w:rsidR="00C9060F" w:rsidRPr="001F0434" w:rsidRDefault="00C9060F" w:rsidP="00C9060F">
      <w:pPr>
        <w:rPr>
          <w:b/>
        </w:rPr>
      </w:pPr>
      <w:r w:rsidRPr="001F0434">
        <w:rPr>
          <w:b/>
        </w:rPr>
        <w:t>1.   ОСНОВНЫЕ ВИДЫ И ПАРАМЕТРЫ РАЗРЕШЁННОГО ИСПОЛЬЗОВАНИЯ ЗЕМЕЛЬНЫХ УЧАСТКОВ И ОБЪЕКТОВ КАПИТАЛЬНОГО СТРОИТЕЛЬСТВА</w:t>
      </w:r>
    </w:p>
    <w:p w:rsidR="00C9060F" w:rsidRPr="001F0434" w:rsidRDefault="00C9060F" w:rsidP="00C9060F">
      <w:pPr>
        <w:rPr>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4006"/>
        <w:gridCol w:w="2798"/>
      </w:tblGrid>
      <w:tr w:rsidR="00C9060F" w:rsidRPr="001F0434" w:rsidTr="003D299E">
        <w:trPr>
          <w:trHeight w:val="552"/>
        </w:trPr>
        <w:tc>
          <w:tcPr>
            <w:tcW w:w="3085" w:type="dxa"/>
            <w:vAlign w:val="center"/>
          </w:tcPr>
          <w:p w:rsidR="00C9060F" w:rsidRPr="001F0434" w:rsidRDefault="00C9060F" w:rsidP="003D299E">
            <w:pPr>
              <w:jc w:val="center"/>
              <w:rPr>
                <w:b/>
              </w:rPr>
            </w:pPr>
            <w:r w:rsidRPr="001F0434">
              <w:rPr>
                <w:b/>
                <w:sz w:val="16"/>
                <w:szCs w:val="16"/>
              </w:rPr>
              <w:t>ВИДЫ ИСПОЛЬЗОВАНИЯ</w:t>
            </w:r>
          </w:p>
        </w:tc>
        <w:tc>
          <w:tcPr>
            <w:tcW w:w="4006" w:type="dxa"/>
            <w:vAlign w:val="center"/>
          </w:tcPr>
          <w:p w:rsidR="00C9060F" w:rsidRPr="001F0434" w:rsidRDefault="00C9060F" w:rsidP="003D299E">
            <w:pPr>
              <w:jc w:val="center"/>
              <w:rPr>
                <w:b/>
                <w:sz w:val="16"/>
                <w:szCs w:val="16"/>
              </w:rPr>
            </w:pPr>
            <w:r w:rsidRPr="001F0434">
              <w:rPr>
                <w:b/>
                <w:sz w:val="16"/>
                <w:szCs w:val="16"/>
              </w:rPr>
              <w:t>ПАРАМЕТРЫ РАЗРЕШЕННОГО ИСПОЛЬЗОВАНИЯ</w:t>
            </w:r>
          </w:p>
        </w:tc>
        <w:tc>
          <w:tcPr>
            <w:tcW w:w="2798" w:type="dxa"/>
            <w:vAlign w:val="center"/>
          </w:tcPr>
          <w:p w:rsidR="00C9060F" w:rsidRPr="001F0434" w:rsidRDefault="00C9060F" w:rsidP="003D299E">
            <w:pPr>
              <w:jc w:val="center"/>
              <w:rPr>
                <w:b/>
                <w:sz w:val="16"/>
                <w:szCs w:val="16"/>
              </w:rPr>
            </w:pPr>
            <w:r w:rsidRPr="001F0434">
              <w:rPr>
                <w:b/>
                <w:sz w:val="16"/>
                <w:szCs w:val="16"/>
              </w:rPr>
              <w:t>ОГРАНИЧЕНИЯ ИСПОЛЬЗОВАНИЯ ЗЕМЕЛЬНЫХ УЧАСТКОВ И ОБЪЕКТОВ КАПИТАЛЬНОГО СТРОИТЕЛЬСТВА</w:t>
            </w:r>
          </w:p>
        </w:tc>
      </w:tr>
      <w:tr w:rsidR="00C9060F" w:rsidRPr="001F0434" w:rsidTr="003D299E">
        <w:trPr>
          <w:trHeight w:val="2090"/>
        </w:trPr>
        <w:tc>
          <w:tcPr>
            <w:tcW w:w="3085" w:type="dxa"/>
          </w:tcPr>
          <w:p w:rsidR="00C9060F" w:rsidRPr="001F0434" w:rsidRDefault="00C9060F" w:rsidP="003D299E">
            <w:r w:rsidRPr="001F0434">
              <w:t>Природно-познавательный туризм (5.2)</w:t>
            </w:r>
          </w:p>
          <w:p w:rsidR="00C9060F" w:rsidRPr="001F0434" w:rsidRDefault="00C9060F" w:rsidP="003D299E">
            <w:r w:rsidRPr="001F0434">
              <w:t>Туристическое обслуживание (5.2.1)</w:t>
            </w:r>
          </w:p>
          <w:p w:rsidR="00C9060F" w:rsidRPr="001F0434" w:rsidRDefault="00C9060F" w:rsidP="003D299E">
            <w:r w:rsidRPr="001F0434">
              <w:t>Санаторная деятельность (9.2.1)</w:t>
            </w:r>
          </w:p>
          <w:p w:rsidR="00C9060F" w:rsidRPr="001F0434" w:rsidRDefault="00C9060F" w:rsidP="003D299E">
            <w:r w:rsidRPr="001F0434">
              <w:t>Спорт (5.1)</w:t>
            </w:r>
          </w:p>
        </w:tc>
        <w:tc>
          <w:tcPr>
            <w:tcW w:w="4006" w:type="dxa"/>
          </w:tcPr>
          <w:p w:rsidR="00C9060F" w:rsidRPr="001F0434" w:rsidRDefault="00C9060F" w:rsidP="003D299E">
            <w:r w:rsidRPr="001F0434">
              <w:t>Этажность - до 5 эт.</w:t>
            </w:r>
          </w:p>
          <w:p w:rsidR="00C9060F" w:rsidRPr="001F0434" w:rsidRDefault="00C9060F" w:rsidP="003D299E">
            <w:r w:rsidRPr="001F0434">
              <w:t>Максимальный процент застройки в границах земельного участка - 30.</w:t>
            </w:r>
          </w:p>
          <w:p w:rsidR="00C9060F" w:rsidRPr="001F0434" w:rsidRDefault="00C9060F" w:rsidP="003D299E">
            <w:r w:rsidRPr="001F0434">
              <w:t>Минимальный отступ от границы земельного участка – 3 м.</w:t>
            </w:r>
          </w:p>
          <w:p w:rsidR="00C9060F" w:rsidRPr="001F0434" w:rsidRDefault="00C9060F" w:rsidP="003D299E">
            <w:pPr>
              <w:jc w:val="both"/>
            </w:pPr>
            <w:r w:rsidRPr="001F0434">
              <w:t>Предельные (минимальные и (или) максимальные) размеры земельных участков – не подлежат установлению.</w:t>
            </w:r>
          </w:p>
          <w:p w:rsidR="00C9060F" w:rsidRPr="001F0434" w:rsidRDefault="00C9060F" w:rsidP="003D299E">
            <w:pPr>
              <w:rPr>
                <w:strike/>
              </w:rPr>
            </w:pPr>
          </w:p>
        </w:tc>
        <w:tc>
          <w:tcPr>
            <w:tcW w:w="2798" w:type="dxa"/>
          </w:tcPr>
          <w:p w:rsidR="00C9060F" w:rsidRPr="001F0434" w:rsidRDefault="00C9060F" w:rsidP="003D299E">
            <w:r w:rsidRPr="001F0434">
              <w:t>Не допускается размещение зоны отдыха, территории курортов, санаториев и домов отдыха в санитарно-защитных зонах, установленных в предусмотренном действующим законодательством порядке.</w:t>
            </w:r>
          </w:p>
          <w:p w:rsidR="00C9060F" w:rsidRPr="001F0434" w:rsidRDefault="00C9060F" w:rsidP="003D299E">
            <w:r w:rsidRPr="001F0434">
              <w:t>Не допускается размещение спортивных сооружений</w:t>
            </w:r>
          </w:p>
          <w:p w:rsidR="00C9060F" w:rsidRPr="001F0434" w:rsidRDefault="00C9060F" w:rsidP="003D299E">
            <w:r w:rsidRPr="001F0434">
              <w:t>в санитарно-защитных зонах, установленных в предусмотренном действующим законодательством порядке, за исключением спортивно-оздоровительных сооружений закрытого типа</w:t>
            </w:r>
          </w:p>
        </w:tc>
      </w:tr>
    </w:tbl>
    <w:p w:rsidR="00C9060F" w:rsidRDefault="00C9060F" w:rsidP="00C9060F">
      <w:pPr>
        <w:rPr>
          <w:b/>
        </w:rPr>
      </w:pPr>
    </w:p>
    <w:p w:rsidR="008F642E" w:rsidRPr="001F0434" w:rsidRDefault="008F642E" w:rsidP="00C9060F">
      <w:pPr>
        <w:rPr>
          <w:b/>
        </w:rPr>
      </w:pPr>
    </w:p>
    <w:p w:rsidR="00C9060F" w:rsidRPr="001F0434" w:rsidRDefault="00C9060F" w:rsidP="00C9060F">
      <w:pPr>
        <w:rPr>
          <w:b/>
        </w:rPr>
      </w:pPr>
      <w:r w:rsidRPr="001F0434">
        <w:rPr>
          <w:b/>
        </w:rPr>
        <w:t xml:space="preserve">2.   УСЛОВНО РАЗРЕШЁННЫЕ ВИДЫ И ПАРАМЕТРЫ ИСПОЛЬЗОВАНИЯ ЗЕМЕЛЬНЫХ УЧАСТКОВ И ОБЪЕКТОВ КАПИТАЛЬНОГО СТРОИТЕЛЬСТВА: </w:t>
      </w:r>
      <w:r w:rsidRPr="001F0434">
        <w:t>нет.</w:t>
      </w:r>
    </w:p>
    <w:p w:rsidR="00C9060F" w:rsidRPr="001F0434" w:rsidRDefault="00C9060F" w:rsidP="00C9060F">
      <w:pPr>
        <w:rPr>
          <w:b/>
        </w:rPr>
      </w:pPr>
    </w:p>
    <w:p w:rsidR="00C9060F" w:rsidRPr="001F0434" w:rsidRDefault="00C9060F" w:rsidP="00C9060F">
      <w:pPr>
        <w:rPr>
          <w:b/>
        </w:rPr>
      </w:pPr>
      <w:r w:rsidRPr="001F0434">
        <w:rPr>
          <w:b/>
        </w:rPr>
        <w:t>3.   ВСПОМОГАТЕЛЬНЫЕ ВИДЫ И ПАРАМЕТРЫ РАЗРЕШЕННОГО ИСПОЛЬЗОВАНИЯ ЗЕМЕЛЬНЫХ УЧАСТКОВ И ОБЪЕКТОВ КАПИТАЛЬНОГО СТРОИТЕЛЬСТВА</w:t>
      </w:r>
    </w:p>
    <w:p w:rsidR="00C9060F" w:rsidRPr="001F0434" w:rsidRDefault="00C9060F" w:rsidP="00C9060F">
      <w:pPr>
        <w:rPr>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9060F" w:rsidRPr="001F0434" w:rsidTr="003D299E">
        <w:trPr>
          <w:trHeight w:val="552"/>
        </w:trPr>
        <w:tc>
          <w:tcPr>
            <w:tcW w:w="3085" w:type="dxa"/>
            <w:vAlign w:val="center"/>
          </w:tcPr>
          <w:p w:rsidR="00C9060F" w:rsidRPr="001F0434" w:rsidRDefault="00C9060F" w:rsidP="003D299E">
            <w:pPr>
              <w:jc w:val="center"/>
              <w:rPr>
                <w:b/>
              </w:rPr>
            </w:pPr>
            <w:r w:rsidRPr="001F0434">
              <w:rPr>
                <w:b/>
                <w:sz w:val="16"/>
                <w:szCs w:val="16"/>
              </w:rPr>
              <w:t>ВИДЫ ИСПОЛЬЗОВАНИЯ</w:t>
            </w:r>
          </w:p>
        </w:tc>
        <w:tc>
          <w:tcPr>
            <w:tcW w:w="3969" w:type="dxa"/>
            <w:vAlign w:val="center"/>
          </w:tcPr>
          <w:p w:rsidR="00C9060F" w:rsidRPr="001F0434" w:rsidRDefault="00C9060F" w:rsidP="003D299E">
            <w:pPr>
              <w:jc w:val="center"/>
              <w:rPr>
                <w:b/>
                <w:sz w:val="16"/>
                <w:szCs w:val="16"/>
              </w:rPr>
            </w:pPr>
            <w:r w:rsidRPr="001F0434">
              <w:rPr>
                <w:b/>
                <w:sz w:val="16"/>
                <w:szCs w:val="16"/>
              </w:rPr>
              <w:t>ПАРАМЕТРЫ РАЗРЕШЕННОГО ИСПОЛЬЗОВАНИЯ</w:t>
            </w:r>
          </w:p>
        </w:tc>
        <w:tc>
          <w:tcPr>
            <w:tcW w:w="2835" w:type="dxa"/>
            <w:vAlign w:val="center"/>
          </w:tcPr>
          <w:p w:rsidR="00C9060F" w:rsidRPr="001F0434" w:rsidRDefault="00C9060F" w:rsidP="003D299E">
            <w:pPr>
              <w:jc w:val="center"/>
              <w:rPr>
                <w:b/>
                <w:sz w:val="16"/>
                <w:szCs w:val="16"/>
              </w:rPr>
            </w:pPr>
            <w:r w:rsidRPr="001F0434">
              <w:rPr>
                <w:b/>
                <w:sz w:val="16"/>
                <w:szCs w:val="16"/>
              </w:rPr>
              <w:t>ОГРАНИЧЕНИЯ ИСПОЛЬЗОВАНИЯ ЗЕМЕЛЬНЫХ УЧАСТКОВ И ОБЪЕКТОВ КАПИТАЛЬНОГО СТРОИТЕЛЬСТВА</w:t>
            </w:r>
          </w:p>
        </w:tc>
      </w:tr>
      <w:tr w:rsidR="00C9060F" w:rsidRPr="001F0434" w:rsidTr="003D299E">
        <w:trPr>
          <w:trHeight w:val="920"/>
        </w:trPr>
        <w:tc>
          <w:tcPr>
            <w:tcW w:w="3085" w:type="dxa"/>
          </w:tcPr>
          <w:p w:rsidR="00C9060F" w:rsidRPr="001F0434" w:rsidRDefault="00C9060F" w:rsidP="003D299E">
            <w:r w:rsidRPr="001F0434">
              <w:t>Коммунальное обслуживание (3.1)</w:t>
            </w:r>
          </w:p>
          <w:p w:rsidR="00C9060F" w:rsidRPr="001F0434" w:rsidRDefault="00C9060F" w:rsidP="003D299E">
            <w:r w:rsidRPr="001F0434">
              <w:t>Обслуживание автотранспорта (4.9)</w:t>
            </w:r>
          </w:p>
          <w:p w:rsidR="00C9060F" w:rsidRPr="001F0434" w:rsidRDefault="00C9060F" w:rsidP="003D299E">
            <w:r w:rsidRPr="001F0434">
              <w:t>Магазины (4.4)</w:t>
            </w:r>
          </w:p>
          <w:p w:rsidR="00C9060F" w:rsidRPr="001F0434" w:rsidRDefault="00C9060F" w:rsidP="003D299E">
            <w:r w:rsidRPr="001F0434">
              <w:t>Общественное питание (4.6)</w:t>
            </w:r>
          </w:p>
        </w:tc>
        <w:tc>
          <w:tcPr>
            <w:tcW w:w="3969" w:type="dxa"/>
          </w:tcPr>
          <w:p w:rsidR="00C9060F" w:rsidRPr="001F0434" w:rsidRDefault="00C9060F" w:rsidP="003D299E">
            <w:r w:rsidRPr="001F0434">
              <w:t>Этажность - 1 эт.</w:t>
            </w:r>
          </w:p>
          <w:p w:rsidR="00C9060F" w:rsidRPr="001F0434" w:rsidRDefault="00C9060F" w:rsidP="003D299E">
            <w:r w:rsidRPr="001F0434">
              <w:t>Минимальный отступ от границы земельного участка – 3 м.</w:t>
            </w:r>
          </w:p>
          <w:p w:rsidR="00C9060F" w:rsidRPr="001F0434" w:rsidRDefault="00C9060F" w:rsidP="003D299E">
            <w:pPr>
              <w:jc w:val="both"/>
            </w:pPr>
            <w:r w:rsidRPr="001F0434">
              <w:t>Предельные (минимальные и (или) максимальные) размеры земельных участков – не подлежат установлению</w:t>
            </w:r>
          </w:p>
          <w:p w:rsidR="00C9060F" w:rsidRPr="001F0434" w:rsidRDefault="00C9060F" w:rsidP="003D299E">
            <w:pPr>
              <w:autoSpaceDE w:val="0"/>
              <w:autoSpaceDN w:val="0"/>
              <w:adjustRightInd w:val="0"/>
              <w:jc w:val="both"/>
            </w:pPr>
            <w:r w:rsidRPr="001F0434">
              <w:t>Максимальный процент застройки в границах земельного участка – не подлежит установлению</w:t>
            </w:r>
          </w:p>
        </w:tc>
        <w:tc>
          <w:tcPr>
            <w:tcW w:w="2835" w:type="dxa"/>
          </w:tcPr>
          <w:p w:rsidR="00C9060F" w:rsidRPr="001F0434" w:rsidRDefault="00C9060F" w:rsidP="003D299E">
            <w:pPr>
              <w:rPr>
                <w:b/>
                <w:sz w:val="16"/>
                <w:szCs w:val="16"/>
              </w:rPr>
            </w:pPr>
            <w:r w:rsidRPr="001F0434">
              <w:t>Не допускается размещение объектов, требующих установление санитарно-защитных зон</w:t>
            </w:r>
          </w:p>
        </w:tc>
      </w:tr>
    </w:tbl>
    <w:p w:rsidR="00C9060F" w:rsidRDefault="00C9060F" w:rsidP="00C9060F">
      <w:pPr>
        <w:jc w:val="center"/>
        <w:rPr>
          <w:b/>
          <w:u w:val="single"/>
        </w:rPr>
      </w:pPr>
    </w:p>
    <w:p w:rsidR="008F642E" w:rsidRDefault="008F642E" w:rsidP="00C9060F">
      <w:pPr>
        <w:jc w:val="center"/>
        <w:rPr>
          <w:b/>
          <w:u w:val="single"/>
        </w:rPr>
      </w:pPr>
    </w:p>
    <w:p w:rsidR="008F642E" w:rsidRPr="001F0434" w:rsidRDefault="008F642E" w:rsidP="00C9060F">
      <w:pPr>
        <w:jc w:val="center"/>
        <w:rPr>
          <w:b/>
          <w:u w:val="single"/>
        </w:rPr>
      </w:pPr>
    </w:p>
    <w:p w:rsidR="00C9060F" w:rsidRPr="001F0434" w:rsidRDefault="00C9060F" w:rsidP="00C9060F">
      <w:pPr>
        <w:jc w:val="center"/>
        <w:rPr>
          <w:b/>
          <w:u w:val="single"/>
        </w:rPr>
      </w:pPr>
      <w:r w:rsidRPr="001F0434">
        <w:rPr>
          <w:b/>
          <w:u w:val="single"/>
        </w:rPr>
        <w:t>ЗОНА ОБЪЕКТОВ СЕЛЬСКОХОЗЯЙСТВЕННОГО НАЗНАЧЕНИЯ (СХЗ 702)</w:t>
      </w:r>
    </w:p>
    <w:p w:rsidR="00C9060F" w:rsidRPr="001F0434" w:rsidRDefault="00C9060F" w:rsidP="00C9060F">
      <w:pPr>
        <w:jc w:val="center"/>
        <w:rPr>
          <w:b/>
          <w:u w:val="single"/>
        </w:rPr>
      </w:pPr>
    </w:p>
    <w:p w:rsidR="00C9060F" w:rsidRPr="001F0434" w:rsidRDefault="00C9060F" w:rsidP="00C9060F">
      <w:pPr>
        <w:rPr>
          <w:b/>
        </w:rPr>
      </w:pPr>
      <w:r w:rsidRPr="001F0434">
        <w:rPr>
          <w:b/>
        </w:rPr>
        <w:t>1.   ОСНОВНЫЕ ВИДЫ И ПАРАМЕТРЫ РАЗРЕШЁННОГО ИСПОЛЬЗОВАНИЯ ЗЕМЕЛЬНЫХ УЧАСТКОВ И ОБЪЕКТОВ КАПИТАЛЬНОГО СТРОИТЕЛЬСТВА</w:t>
      </w:r>
    </w:p>
    <w:p w:rsidR="00C9060F" w:rsidRPr="001F0434" w:rsidRDefault="00C9060F" w:rsidP="00C9060F">
      <w:pPr>
        <w:rPr>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9060F" w:rsidRPr="001F0434" w:rsidTr="003D299E">
        <w:trPr>
          <w:trHeight w:val="552"/>
        </w:trPr>
        <w:tc>
          <w:tcPr>
            <w:tcW w:w="3085" w:type="dxa"/>
            <w:vAlign w:val="center"/>
          </w:tcPr>
          <w:p w:rsidR="00C9060F" w:rsidRPr="001F0434" w:rsidRDefault="00C9060F" w:rsidP="003D299E">
            <w:pPr>
              <w:jc w:val="center"/>
              <w:rPr>
                <w:b/>
              </w:rPr>
            </w:pPr>
            <w:r w:rsidRPr="001F0434">
              <w:rPr>
                <w:b/>
                <w:sz w:val="16"/>
                <w:szCs w:val="16"/>
              </w:rPr>
              <w:t>ВИДЫ ИСПОЛЬЗОВАНИЯ</w:t>
            </w:r>
          </w:p>
        </w:tc>
        <w:tc>
          <w:tcPr>
            <w:tcW w:w="3969" w:type="dxa"/>
            <w:vAlign w:val="center"/>
          </w:tcPr>
          <w:p w:rsidR="00C9060F" w:rsidRPr="001F0434" w:rsidRDefault="00C9060F" w:rsidP="003D299E">
            <w:pPr>
              <w:jc w:val="center"/>
              <w:rPr>
                <w:b/>
                <w:sz w:val="16"/>
                <w:szCs w:val="16"/>
              </w:rPr>
            </w:pPr>
            <w:r w:rsidRPr="001F0434">
              <w:rPr>
                <w:b/>
                <w:sz w:val="16"/>
                <w:szCs w:val="16"/>
              </w:rPr>
              <w:t>ПАРАМЕТРЫ РАЗРЕШЕННОГО ИСПОЛЬЗОВАНИЯ</w:t>
            </w:r>
          </w:p>
        </w:tc>
        <w:tc>
          <w:tcPr>
            <w:tcW w:w="2835" w:type="dxa"/>
            <w:vAlign w:val="center"/>
          </w:tcPr>
          <w:p w:rsidR="00C9060F" w:rsidRPr="001F0434" w:rsidRDefault="00C9060F" w:rsidP="003D299E">
            <w:pPr>
              <w:jc w:val="center"/>
              <w:rPr>
                <w:b/>
                <w:sz w:val="16"/>
                <w:szCs w:val="16"/>
              </w:rPr>
            </w:pPr>
            <w:r w:rsidRPr="001F0434">
              <w:rPr>
                <w:b/>
                <w:sz w:val="16"/>
                <w:szCs w:val="16"/>
              </w:rPr>
              <w:t>ОГРАНИЧЕНИЯ ИСПОЛЬЗОВАНИЯ ЗЕМЕЛЬНЫХ УЧАСТКОВ И ОБЪЕКТОВ КАПИТАЛЬНОГО СТРОИТЕЛЬСТВА</w:t>
            </w:r>
          </w:p>
        </w:tc>
      </w:tr>
      <w:tr w:rsidR="00C9060F" w:rsidRPr="001F0434" w:rsidTr="003D299E">
        <w:tc>
          <w:tcPr>
            <w:tcW w:w="3085" w:type="dxa"/>
          </w:tcPr>
          <w:p w:rsidR="00C9060F" w:rsidRPr="001F0434" w:rsidRDefault="00C9060F" w:rsidP="003D299E">
            <w:pPr>
              <w:autoSpaceDE w:val="0"/>
              <w:autoSpaceDN w:val="0"/>
              <w:adjustRightInd w:val="0"/>
            </w:pPr>
            <w:r w:rsidRPr="001F0434">
              <w:t>Растениеводство (1.1)</w:t>
            </w:r>
          </w:p>
          <w:p w:rsidR="00C9060F" w:rsidRPr="001F0434" w:rsidRDefault="00C9060F" w:rsidP="003D299E">
            <w:r w:rsidRPr="001F0434">
              <w:t>Научное обеспечение сельского хозяйства (1.14)</w:t>
            </w:r>
          </w:p>
          <w:p w:rsidR="00C9060F" w:rsidRPr="001F0434" w:rsidRDefault="00C9060F" w:rsidP="003D299E">
            <w:r w:rsidRPr="001F0434">
              <w:t>Хранение и переработка сельскохозяйственной продукции (1.15)</w:t>
            </w:r>
          </w:p>
          <w:p w:rsidR="00C9060F" w:rsidRPr="001F0434" w:rsidRDefault="00C9060F" w:rsidP="003D299E">
            <w:r w:rsidRPr="001F0434">
              <w:t>Питомники (1.17)</w:t>
            </w:r>
          </w:p>
        </w:tc>
        <w:tc>
          <w:tcPr>
            <w:tcW w:w="3969" w:type="dxa"/>
          </w:tcPr>
          <w:p w:rsidR="00C9060F" w:rsidRPr="001F0434" w:rsidRDefault="00C9060F" w:rsidP="003D299E">
            <w:pPr>
              <w:autoSpaceDE w:val="0"/>
              <w:autoSpaceDN w:val="0"/>
              <w:adjustRightInd w:val="0"/>
            </w:pPr>
            <w:r w:rsidRPr="001F0434">
              <w:t>Высота – до 6 м.</w:t>
            </w:r>
          </w:p>
          <w:p w:rsidR="00C9060F" w:rsidRPr="001F0434" w:rsidRDefault="00C9060F" w:rsidP="003D299E">
            <w:pPr>
              <w:autoSpaceDE w:val="0"/>
              <w:autoSpaceDN w:val="0"/>
              <w:adjustRightInd w:val="0"/>
            </w:pPr>
            <w:r w:rsidRPr="001F0434">
              <w:t>Минимальный отступ от границы земельного участка - 3 м.</w:t>
            </w:r>
          </w:p>
          <w:p w:rsidR="00C9060F" w:rsidRPr="001F0434" w:rsidRDefault="00C9060F" w:rsidP="003D299E">
            <w:pPr>
              <w:autoSpaceDE w:val="0"/>
              <w:autoSpaceDN w:val="0"/>
              <w:adjustRightInd w:val="0"/>
            </w:pPr>
            <w:r w:rsidRPr="001F0434">
              <w:t>Размеры земельных участков для ведения крестьянского (фермерского) хозяйства – 1-140 га.</w:t>
            </w:r>
          </w:p>
          <w:p w:rsidR="00C9060F" w:rsidRPr="001F0434" w:rsidRDefault="00C9060F" w:rsidP="003D299E">
            <w:r w:rsidRPr="001F0434">
              <w:t>Минимальный процент озеленения в границах санитарно-защитных зон размером свыше 1 км - 60.</w:t>
            </w:r>
          </w:p>
          <w:p w:rsidR="00C9060F" w:rsidRPr="001F0434" w:rsidRDefault="00C9060F" w:rsidP="003D299E">
            <w:r w:rsidRPr="001F0434">
              <w:t>Минимальный процент озеленения в границах санитарно-защитных зон размером до 1 км- 40.</w:t>
            </w:r>
          </w:p>
          <w:p w:rsidR="00C9060F" w:rsidRPr="001F0434" w:rsidRDefault="00C9060F" w:rsidP="003D299E">
            <w:r w:rsidRPr="001F0434">
              <w:t>Предусмотреть мероприятия по отводу и очистке сточных вод</w:t>
            </w:r>
          </w:p>
          <w:p w:rsidR="00C9060F" w:rsidRPr="001F0434" w:rsidRDefault="00C9060F" w:rsidP="003D299E">
            <w:r w:rsidRPr="001F0434">
              <w:t>Максимальный процент застройки в границах земельного участка – не подлежит установлению.</w:t>
            </w:r>
          </w:p>
        </w:tc>
        <w:tc>
          <w:tcPr>
            <w:tcW w:w="2835" w:type="dxa"/>
          </w:tcPr>
          <w:p w:rsidR="00C9060F" w:rsidRPr="001F0434" w:rsidRDefault="00C9060F" w:rsidP="003D299E">
            <w:r w:rsidRPr="001F0434">
              <w:t>В случае нахождения объектов сельскохозяйственного назначения в границах водоохранных зон обеспечить их оборудование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C9060F" w:rsidRPr="001F0434" w:rsidRDefault="00C9060F" w:rsidP="003D299E">
            <w:r w:rsidRPr="001F0434">
              <w:t>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C9060F" w:rsidRPr="001F0434" w:rsidRDefault="00C9060F" w:rsidP="003D299E">
            <w:r w:rsidRPr="001F0434">
              <w:t>В границах водоохранных зон запрещается осуществление авиационных мер по борьбе с вредными организмами, размещение специализированных хранилищ пестицидов и агрохимикатов, применение пестицидов и агрохимикатов.</w:t>
            </w:r>
          </w:p>
          <w:p w:rsidR="00C9060F" w:rsidRPr="001F0434" w:rsidRDefault="00C9060F" w:rsidP="00B72D34">
            <w:r w:rsidRPr="001F0434">
              <w:t>Размещение объектов с соблюдением режима использования придорожных полос согласно Федеральному закону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Приказу Министерства транспорта Российской Федерации от 13.01.2010 № 4 «Об установлении и использовании придорожных полос автомобильных дорог федерального значения», Постановлению Правительства Ханты-Мансийского автономного округа - Югры от 10.02.2012 № 53-п «О порядке установления и использования придорожных полос автомобильных дорог регионального или межмуниципального значения в Ханты-Мансийском автономном округе – Югре»</w:t>
            </w:r>
            <w:r w:rsidR="00B72D34">
              <w:t>.</w:t>
            </w:r>
          </w:p>
        </w:tc>
      </w:tr>
    </w:tbl>
    <w:p w:rsidR="00C9060F" w:rsidRDefault="00C9060F" w:rsidP="00C9060F"/>
    <w:p w:rsidR="00C9060F" w:rsidRPr="001F0434" w:rsidRDefault="00C9060F" w:rsidP="00C9060F">
      <w:pPr>
        <w:rPr>
          <w:b/>
        </w:rPr>
      </w:pPr>
      <w:r w:rsidRPr="001F0434">
        <w:rPr>
          <w:b/>
        </w:rPr>
        <w:t>2.   УСЛОВНО РАЗРЕШЁННЫЕ ВИДЫ И ПАРАМЕТРЫ ИСПОЛЬЗОВАНИЯ ЗЕМЕЛЬНЫХ УЧАСТКОВ И ОБЪЕКТОВ КАПИТАЛЬНОГО СТРОИТЕЛЬСТВА</w:t>
      </w:r>
    </w:p>
    <w:p w:rsidR="00C9060F" w:rsidRPr="001F0434" w:rsidRDefault="00C9060F" w:rsidP="00C9060F"/>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9060F" w:rsidRPr="001F0434" w:rsidTr="003D299E">
        <w:trPr>
          <w:trHeight w:val="552"/>
        </w:trPr>
        <w:tc>
          <w:tcPr>
            <w:tcW w:w="3085" w:type="dxa"/>
            <w:vAlign w:val="center"/>
          </w:tcPr>
          <w:p w:rsidR="00C9060F" w:rsidRPr="001F0434" w:rsidRDefault="00C9060F" w:rsidP="003D299E">
            <w:pPr>
              <w:jc w:val="center"/>
              <w:rPr>
                <w:b/>
              </w:rPr>
            </w:pPr>
            <w:r w:rsidRPr="001F0434">
              <w:rPr>
                <w:b/>
                <w:sz w:val="16"/>
                <w:szCs w:val="16"/>
              </w:rPr>
              <w:t>ВИДЫ ИСПОЛЬЗОВАНИЯ</w:t>
            </w:r>
          </w:p>
        </w:tc>
        <w:tc>
          <w:tcPr>
            <w:tcW w:w="3969" w:type="dxa"/>
            <w:vAlign w:val="center"/>
          </w:tcPr>
          <w:p w:rsidR="00C9060F" w:rsidRPr="001F0434" w:rsidRDefault="00C9060F" w:rsidP="003D299E">
            <w:pPr>
              <w:jc w:val="center"/>
              <w:rPr>
                <w:b/>
                <w:sz w:val="16"/>
                <w:szCs w:val="16"/>
              </w:rPr>
            </w:pPr>
            <w:r w:rsidRPr="001F0434">
              <w:rPr>
                <w:b/>
                <w:sz w:val="16"/>
                <w:szCs w:val="16"/>
              </w:rPr>
              <w:t>ПАРАМЕТРЫ РАЗРЕШЕННОГО ИСПОЛЬЗОВАНИЯ</w:t>
            </w:r>
          </w:p>
        </w:tc>
        <w:tc>
          <w:tcPr>
            <w:tcW w:w="2835" w:type="dxa"/>
            <w:vAlign w:val="center"/>
          </w:tcPr>
          <w:p w:rsidR="00C9060F" w:rsidRPr="001F0434" w:rsidRDefault="00C9060F" w:rsidP="003D299E">
            <w:pPr>
              <w:jc w:val="center"/>
              <w:rPr>
                <w:b/>
                <w:sz w:val="16"/>
                <w:szCs w:val="16"/>
              </w:rPr>
            </w:pPr>
            <w:r w:rsidRPr="001F0434">
              <w:rPr>
                <w:b/>
                <w:sz w:val="16"/>
                <w:szCs w:val="16"/>
              </w:rPr>
              <w:t>ОГРАНИЧЕНИЯ ИСПОЛЬЗОВАНИЯ ЗЕМЕЛЬНЫХ УЧАСТКОВ И ОБЪЕКТОВ КАПИТАЛЬНОГО СТРОИТЕЛЬСТВА</w:t>
            </w:r>
          </w:p>
        </w:tc>
      </w:tr>
      <w:tr w:rsidR="00C9060F" w:rsidRPr="001F0434" w:rsidTr="003D299E">
        <w:tc>
          <w:tcPr>
            <w:tcW w:w="3085" w:type="dxa"/>
          </w:tcPr>
          <w:p w:rsidR="00C9060F" w:rsidRPr="001F0434" w:rsidRDefault="00C9060F" w:rsidP="003D299E">
            <w:r w:rsidRPr="001F0434">
              <w:t>Животноводство (1.7)</w:t>
            </w:r>
          </w:p>
        </w:tc>
        <w:tc>
          <w:tcPr>
            <w:tcW w:w="3969" w:type="dxa"/>
          </w:tcPr>
          <w:p w:rsidR="00C9060F" w:rsidRPr="001F0434" w:rsidRDefault="00C9060F" w:rsidP="003D299E">
            <w:pPr>
              <w:autoSpaceDE w:val="0"/>
              <w:autoSpaceDN w:val="0"/>
              <w:adjustRightInd w:val="0"/>
            </w:pPr>
            <w:r w:rsidRPr="001F0434">
              <w:t>Высота – до 6 м.</w:t>
            </w:r>
          </w:p>
          <w:p w:rsidR="00C9060F" w:rsidRPr="001F0434" w:rsidRDefault="00C9060F" w:rsidP="003D299E">
            <w:pPr>
              <w:autoSpaceDE w:val="0"/>
              <w:autoSpaceDN w:val="0"/>
              <w:adjustRightInd w:val="0"/>
            </w:pPr>
            <w:r w:rsidRPr="001F0434">
              <w:t>Минимальный отступ от границы земельного участка - 3 м.</w:t>
            </w:r>
          </w:p>
          <w:p w:rsidR="00C9060F" w:rsidRPr="001F0434" w:rsidRDefault="00C9060F" w:rsidP="003D299E">
            <w:pPr>
              <w:autoSpaceDE w:val="0"/>
              <w:autoSpaceDN w:val="0"/>
              <w:adjustRightInd w:val="0"/>
            </w:pPr>
            <w:r w:rsidRPr="001F0434">
              <w:t>Размеры земельных участков – 1-5 га.</w:t>
            </w:r>
          </w:p>
          <w:p w:rsidR="00C9060F" w:rsidRPr="001F0434" w:rsidRDefault="00C9060F" w:rsidP="003D299E">
            <w:r w:rsidRPr="001F0434">
              <w:t>Минимальный процент озеленения в границах санитарно-защитных зон размером свыше 1 км - 60.</w:t>
            </w:r>
          </w:p>
          <w:p w:rsidR="00C9060F" w:rsidRPr="001F0434" w:rsidRDefault="00C9060F" w:rsidP="003D299E">
            <w:r w:rsidRPr="001F0434">
              <w:t>Минимальный процент озеленения в границах санитарно-защитных зон размером до 1 км- 40.</w:t>
            </w:r>
          </w:p>
          <w:p w:rsidR="00C9060F" w:rsidRPr="001F0434" w:rsidRDefault="00C9060F" w:rsidP="003D299E">
            <w:r w:rsidRPr="001F0434">
              <w:t>Предусмотреть мероприятия по отводу и очистке сточных вод.</w:t>
            </w:r>
          </w:p>
          <w:p w:rsidR="00C9060F" w:rsidRPr="001F0434" w:rsidRDefault="00C9060F" w:rsidP="003D299E">
            <w:pPr>
              <w:autoSpaceDE w:val="0"/>
              <w:autoSpaceDN w:val="0"/>
              <w:adjustRightInd w:val="0"/>
              <w:jc w:val="both"/>
            </w:pPr>
            <w:r w:rsidRPr="001F0434">
              <w:t>Максимальный процент застройки в границах земельного участка – не подлежит установлению.</w:t>
            </w:r>
          </w:p>
          <w:p w:rsidR="00C9060F" w:rsidRPr="001F0434" w:rsidRDefault="00C9060F" w:rsidP="003D299E"/>
        </w:tc>
        <w:tc>
          <w:tcPr>
            <w:tcW w:w="2835" w:type="dxa"/>
          </w:tcPr>
          <w:p w:rsidR="00C9060F" w:rsidRPr="001F0434" w:rsidRDefault="00C9060F" w:rsidP="003D299E">
            <w:r w:rsidRPr="001F0434">
              <w:t>В случае нахождения объектов животноводства в границах водоохранных зон обеспечить их оборудование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C9060F" w:rsidRPr="001F0434" w:rsidRDefault="00C9060F" w:rsidP="003D299E">
            <w:r w:rsidRPr="001F0434">
              <w:t>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C9060F" w:rsidRPr="001F0434" w:rsidRDefault="00C9060F" w:rsidP="003D299E">
            <w:r w:rsidRPr="001F0434">
              <w:t>В границах водоохранных зон запрещается размещение специализированных хранилищ пестицидов и агрохимикатов, применение пестицидов и агрохимикатов.</w:t>
            </w:r>
          </w:p>
          <w:p w:rsidR="00C9060F" w:rsidRPr="001F0434" w:rsidRDefault="00C9060F" w:rsidP="00B72D34">
            <w:r w:rsidRPr="001F0434">
              <w:t>Размещение объектов с соблюдением режима использования придорожных полос согласно Федеральному закону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Приказу Министерства транспорта Российской Федерации от 13.01.2010 № 4 «Об установлении и использовании придорожных полос автомобильных дорог федерального значения», Постановлению Правительства Ханты-Мансийского автономного округа - Югры от 10.02.2012 № 53-п «О порядке установления и использования придорожных полос автомобильных дорог регионального или межмуниципального значения в Ханты-Мансийском автономном округе – Югре»</w:t>
            </w:r>
            <w:r w:rsidR="00B72D34">
              <w:t>.</w:t>
            </w:r>
          </w:p>
        </w:tc>
      </w:tr>
    </w:tbl>
    <w:p w:rsidR="00C9060F" w:rsidRPr="001F0434" w:rsidRDefault="00C9060F" w:rsidP="00C9060F"/>
    <w:p w:rsidR="00C9060F" w:rsidRPr="001F0434" w:rsidRDefault="00C9060F" w:rsidP="00C9060F">
      <w:pPr>
        <w:rPr>
          <w:b/>
        </w:rPr>
      </w:pPr>
      <w:r w:rsidRPr="001F0434">
        <w:rPr>
          <w:b/>
        </w:rPr>
        <w:t>3.   ВСПОМОГАТЕЛЬНЫЕ ВИДЫ И ПАРАМЕТРЫ РАЗРЕШЕННОГО ИСПОЛЬЗОВАНИЯ ЗЕМЕЛЬНЫХ УЧАСТКОВ И ОБЪЕКТОВ КАПИТАЛЬНОГО СТРОИТЕЛЬСТВА</w:t>
      </w:r>
    </w:p>
    <w:p w:rsidR="00C9060F" w:rsidRPr="001F0434" w:rsidRDefault="00C9060F" w:rsidP="00C9060F">
      <w:pPr>
        <w:rPr>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9060F" w:rsidRPr="001F0434" w:rsidTr="003D299E">
        <w:trPr>
          <w:trHeight w:val="384"/>
        </w:trPr>
        <w:tc>
          <w:tcPr>
            <w:tcW w:w="3085" w:type="dxa"/>
            <w:vAlign w:val="center"/>
          </w:tcPr>
          <w:p w:rsidR="00C9060F" w:rsidRPr="001F0434" w:rsidRDefault="00C9060F" w:rsidP="003D299E">
            <w:pPr>
              <w:jc w:val="center"/>
              <w:rPr>
                <w:b/>
              </w:rPr>
            </w:pPr>
            <w:r w:rsidRPr="001F0434">
              <w:rPr>
                <w:b/>
                <w:sz w:val="16"/>
                <w:szCs w:val="16"/>
              </w:rPr>
              <w:t>ВИДЫ ИСПОЛЬЗОВАНИЯ</w:t>
            </w:r>
          </w:p>
        </w:tc>
        <w:tc>
          <w:tcPr>
            <w:tcW w:w="3969" w:type="dxa"/>
            <w:vAlign w:val="center"/>
          </w:tcPr>
          <w:p w:rsidR="00C9060F" w:rsidRPr="001F0434" w:rsidRDefault="00C9060F" w:rsidP="003D299E">
            <w:pPr>
              <w:jc w:val="center"/>
              <w:rPr>
                <w:b/>
                <w:sz w:val="16"/>
                <w:szCs w:val="16"/>
              </w:rPr>
            </w:pPr>
            <w:r w:rsidRPr="001F0434">
              <w:rPr>
                <w:b/>
                <w:sz w:val="16"/>
                <w:szCs w:val="16"/>
              </w:rPr>
              <w:t>ПАРАМЕТРЫ РАЗРЕШЕННОГО ИСПОЛЬЗОВАНИЯ</w:t>
            </w:r>
          </w:p>
        </w:tc>
        <w:tc>
          <w:tcPr>
            <w:tcW w:w="2835" w:type="dxa"/>
            <w:vAlign w:val="center"/>
          </w:tcPr>
          <w:p w:rsidR="00C9060F" w:rsidRPr="001F0434" w:rsidRDefault="00C9060F" w:rsidP="003D299E">
            <w:pPr>
              <w:jc w:val="center"/>
              <w:rPr>
                <w:b/>
                <w:sz w:val="16"/>
                <w:szCs w:val="16"/>
              </w:rPr>
            </w:pPr>
            <w:r w:rsidRPr="001F0434">
              <w:rPr>
                <w:b/>
                <w:sz w:val="16"/>
                <w:szCs w:val="16"/>
              </w:rPr>
              <w:t>ОГРАНИЧЕНИЯ ИСПОЛЬЗОВАНИЯ ЗЕМЕЛЬНЫХ УЧАСТКОВ И ОБЪЕКТОВ КАПИТАЛЬНОГО СТРОИТЕЛЬСТВА</w:t>
            </w:r>
          </w:p>
        </w:tc>
      </w:tr>
      <w:tr w:rsidR="00C9060F" w:rsidRPr="001F0434" w:rsidTr="003D299E">
        <w:trPr>
          <w:trHeight w:val="1786"/>
        </w:trPr>
        <w:tc>
          <w:tcPr>
            <w:tcW w:w="3085" w:type="dxa"/>
          </w:tcPr>
          <w:p w:rsidR="00C9060F" w:rsidRPr="001F0434" w:rsidRDefault="00C9060F" w:rsidP="003D299E">
            <w:r w:rsidRPr="001F0434">
              <w:t>Коммунальное обслуживание (3.1)</w:t>
            </w:r>
          </w:p>
          <w:p w:rsidR="00C9060F" w:rsidRPr="001F0434" w:rsidRDefault="00C9060F" w:rsidP="003D299E">
            <w:pPr>
              <w:pStyle w:val="af0"/>
            </w:pPr>
            <w:r w:rsidRPr="001F0434">
              <w:t>Обеспечение сельскохозяйственного производства (1.18)</w:t>
            </w:r>
          </w:p>
        </w:tc>
        <w:tc>
          <w:tcPr>
            <w:tcW w:w="3969" w:type="dxa"/>
          </w:tcPr>
          <w:p w:rsidR="00C9060F" w:rsidRPr="001F0434" w:rsidRDefault="00C9060F" w:rsidP="003D299E">
            <w:r w:rsidRPr="001F0434">
              <w:t>Этажность - 1 эт.</w:t>
            </w:r>
          </w:p>
          <w:p w:rsidR="00C9060F" w:rsidRPr="001F0434" w:rsidRDefault="00C9060F" w:rsidP="003D299E">
            <w:r w:rsidRPr="001F0434">
              <w:t>Минимальный отступ от границы земельного участка – 3 м.</w:t>
            </w:r>
          </w:p>
          <w:p w:rsidR="00C9060F" w:rsidRPr="001F0434" w:rsidRDefault="00C9060F" w:rsidP="003D299E">
            <w:pPr>
              <w:jc w:val="both"/>
            </w:pPr>
            <w:r w:rsidRPr="001F0434">
              <w:t>Предельные (минимальные и (или) максимальные) размеры земельных участков – не подлежат установлению.</w:t>
            </w:r>
          </w:p>
          <w:p w:rsidR="00C9060F" w:rsidRPr="001F0434" w:rsidRDefault="00C9060F" w:rsidP="003D299E">
            <w:pPr>
              <w:autoSpaceDE w:val="0"/>
              <w:autoSpaceDN w:val="0"/>
              <w:adjustRightInd w:val="0"/>
              <w:jc w:val="both"/>
            </w:pPr>
            <w:r w:rsidRPr="001F0434">
              <w:t>Максимальный процент застройки в границах земельного участка – не подлежит установлению.</w:t>
            </w:r>
          </w:p>
        </w:tc>
        <w:tc>
          <w:tcPr>
            <w:tcW w:w="2835" w:type="dxa"/>
          </w:tcPr>
          <w:p w:rsidR="00C9060F" w:rsidRPr="001F0434" w:rsidRDefault="00C9060F" w:rsidP="003D299E"/>
        </w:tc>
      </w:tr>
    </w:tbl>
    <w:p w:rsidR="00C9060F" w:rsidRPr="001F0434" w:rsidRDefault="00C9060F" w:rsidP="00C9060F">
      <w:pPr>
        <w:rPr>
          <w:b/>
        </w:rPr>
      </w:pPr>
    </w:p>
    <w:p w:rsidR="00C9060F" w:rsidRPr="001F0434" w:rsidRDefault="00C9060F" w:rsidP="00C9060F">
      <w:pPr>
        <w:jc w:val="center"/>
        <w:rPr>
          <w:b/>
          <w:u w:val="single"/>
        </w:rPr>
      </w:pPr>
      <w:r w:rsidRPr="001F0434">
        <w:rPr>
          <w:b/>
          <w:u w:val="single"/>
        </w:rPr>
        <w:t>ЗОНА РАСТЕНИЕВОДСТВА (СХЗ 705)</w:t>
      </w:r>
    </w:p>
    <w:p w:rsidR="00C9060F" w:rsidRPr="001F0434" w:rsidRDefault="00C9060F" w:rsidP="00C9060F">
      <w:pPr>
        <w:jc w:val="center"/>
        <w:rPr>
          <w:b/>
          <w:u w:val="single"/>
        </w:rPr>
      </w:pPr>
    </w:p>
    <w:p w:rsidR="00C9060F" w:rsidRPr="001F0434" w:rsidRDefault="00C9060F" w:rsidP="00C9060F">
      <w:pPr>
        <w:rPr>
          <w:b/>
        </w:rPr>
      </w:pPr>
      <w:r w:rsidRPr="001F0434">
        <w:rPr>
          <w:b/>
        </w:rPr>
        <w:t>1.   ОСНОВНЫЕ ВИДЫ И ПАРАМЕТРЫ РАЗРЕШЁННОГО ИСПОЛЬЗОВАНИЯ ЗЕМЕЛЬНЫХ УЧАСТКОВ И ОБЪЕКТОВ КАПИТАЛЬНОГО СТРОИТЕЛЬСТВА</w:t>
      </w:r>
    </w:p>
    <w:p w:rsidR="00C9060F" w:rsidRPr="001F0434" w:rsidRDefault="00C9060F" w:rsidP="00C9060F">
      <w:pPr>
        <w:rPr>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9060F" w:rsidRPr="001F0434" w:rsidTr="003D299E">
        <w:trPr>
          <w:trHeight w:val="552"/>
        </w:trPr>
        <w:tc>
          <w:tcPr>
            <w:tcW w:w="3085" w:type="dxa"/>
            <w:vAlign w:val="center"/>
          </w:tcPr>
          <w:p w:rsidR="00C9060F" w:rsidRPr="001F0434" w:rsidRDefault="00C9060F" w:rsidP="003D299E">
            <w:pPr>
              <w:jc w:val="center"/>
              <w:rPr>
                <w:b/>
              </w:rPr>
            </w:pPr>
            <w:r w:rsidRPr="001F0434">
              <w:rPr>
                <w:b/>
                <w:sz w:val="16"/>
                <w:szCs w:val="16"/>
              </w:rPr>
              <w:t>ВИДЫ ИСПОЛЬЗОВАНИЯ</w:t>
            </w:r>
          </w:p>
        </w:tc>
        <w:tc>
          <w:tcPr>
            <w:tcW w:w="3969" w:type="dxa"/>
            <w:vAlign w:val="center"/>
          </w:tcPr>
          <w:p w:rsidR="00C9060F" w:rsidRPr="001F0434" w:rsidRDefault="00C9060F" w:rsidP="003D299E">
            <w:pPr>
              <w:jc w:val="center"/>
              <w:rPr>
                <w:b/>
                <w:sz w:val="16"/>
                <w:szCs w:val="16"/>
              </w:rPr>
            </w:pPr>
            <w:r w:rsidRPr="001F0434">
              <w:rPr>
                <w:b/>
                <w:sz w:val="16"/>
                <w:szCs w:val="16"/>
              </w:rPr>
              <w:t>ПАРАМЕТРЫ РАЗРЕШЕННОГО ИСПОЛЬЗОВАНИЯ</w:t>
            </w:r>
          </w:p>
        </w:tc>
        <w:tc>
          <w:tcPr>
            <w:tcW w:w="2835" w:type="dxa"/>
            <w:vAlign w:val="center"/>
          </w:tcPr>
          <w:p w:rsidR="00C9060F" w:rsidRPr="001F0434" w:rsidRDefault="00C9060F" w:rsidP="003D299E">
            <w:pPr>
              <w:jc w:val="center"/>
              <w:rPr>
                <w:b/>
                <w:sz w:val="16"/>
                <w:szCs w:val="16"/>
              </w:rPr>
            </w:pPr>
            <w:r w:rsidRPr="001F0434">
              <w:rPr>
                <w:b/>
                <w:sz w:val="16"/>
                <w:szCs w:val="16"/>
              </w:rPr>
              <w:t>ОГРАНИЧЕНИЯ ИСПОЛЬЗОВАНИЯ ЗЕМЕЛЬНЫХ УЧАСТКОВ И ОБЪЕКТОВ КАПИТАЛЬНОГО СТРОИТЕЛЬСТВА</w:t>
            </w:r>
          </w:p>
        </w:tc>
      </w:tr>
      <w:tr w:rsidR="00C9060F" w:rsidRPr="001F0434" w:rsidTr="003D299E">
        <w:tc>
          <w:tcPr>
            <w:tcW w:w="3085" w:type="dxa"/>
          </w:tcPr>
          <w:p w:rsidR="00C9060F" w:rsidRPr="001F0434" w:rsidRDefault="00C9060F" w:rsidP="003D299E">
            <w:r w:rsidRPr="001F0434">
              <w:t>Овощеводство (1.3)</w:t>
            </w:r>
          </w:p>
          <w:p w:rsidR="00C9060F" w:rsidRPr="001F0434" w:rsidRDefault="00C9060F" w:rsidP="003D299E">
            <w:r w:rsidRPr="001F0434">
              <w:t>Садоводство (1.5)</w:t>
            </w:r>
          </w:p>
        </w:tc>
        <w:tc>
          <w:tcPr>
            <w:tcW w:w="3969" w:type="dxa"/>
          </w:tcPr>
          <w:p w:rsidR="00C9060F" w:rsidRPr="001F0434" w:rsidRDefault="00C9060F" w:rsidP="003D299E">
            <w:r w:rsidRPr="001F0434">
              <w:t>Размеры земельных участков – 0,04-0,15 га</w:t>
            </w:r>
          </w:p>
          <w:p w:rsidR="00C9060F" w:rsidRPr="001F0434" w:rsidRDefault="00C9060F" w:rsidP="003D299E">
            <w:r w:rsidRPr="001F0434">
              <w:t>Минимальный процент озеленения в границах санитарно-защитных зон размером свыше 1 км - 60.</w:t>
            </w:r>
          </w:p>
          <w:p w:rsidR="00C9060F" w:rsidRPr="001F0434" w:rsidRDefault="00C9060F" w:rsidP="003D299E">
            <w:r w:rsidRPr="001F0434">
              <w:t>Минимальный процент озеленения в границах санитарно-защитных зон размером до 1 км- 40.</w:t>
            </w:r>
          </w:p>
          <w:p w:rsidR="00C9060F" w:rsidRPr="001F0434" w:rsidRDefault="00C9060F" w:rsidP="003D299E">
            <w:r w:rsidRPr="001F0434">
              <w:t>Предусмотреть мероприятия по отводу и очистке сточных вод</w:t>
            </w:r>
          </w:p>
          <w:p w:rsidR="00C9060F" w:rsidRPr="001F0434" w:rsidRDefault="00C9060F" w:rsidP="003D299E">
            <w:r w:rsidRPr="001F0434">
              <w:t>Минимальные отступы от границ земельных участков – не подлежат установлению.</w:t>
            </w:r>
          </w:p>
          <w:p w:rsidR="00C9060F" w:rsidRPr="001F0434" w:rsidRDefault="00C9060F" w:rsidP="003D299E">
            <w:r w:rsidRPr="001F0434">
              <w:t>Предельное количество этажей или предельная высота зданий, строений, сооружений – не подлежит установлению.</w:t>
            </w:r>
          </w:p>
          <w:p w:rsidR="00C9060F" w:rsidRPr="001F0434" w:rsidRDefault="00C9060F" w:rsidP="003D299E">
            <w:r w:rsidRPr="001F0434">
              <w:t>Максимальный процент застройки в границах земельного участка – не подлежит установлению.</w:t>
            </w:r>
          </w:p>
        </w:tc>
        <w:tc>
          <w:tcPr>
            <w:tcW w:w="2835" w:type="dxa"/>
          </w:tcPr>
          <w:p w:rsidR="00C9060F" w:rsidRPr="001F0434" w:rsidRDefault="00C9060F" w:rsidP="003D299E">
            <w:r w:rsidRPr="001F0434">
              <w:t>В случае нахождения объектов сельскохозяйственного назначения в границах водоохранных зон обеспечить их оборудование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C9060F" w:rsidRPr="001F0434" w:rsidRDefault="00C9060F" w:rsidP="003D299E">
            <w:r w:rsidRPr="001F0434">
              <w:t>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C9060F" w:rsidRPr="001F0434" w:rsidRDefault="00C9060F" w:rsidP="003D299E">
            <w:r w:rsidRPr="001F0434">
              <w:t>В границах водоохранных зон запрещается осуществление авиационных мер по борьбе с вредными организмами, размещение специализированных хранилищ пестицидов и агрохимикатов, применение пестицидов и агрохимикатов.</w:t>
            </w:r>
          </w:p>
          <w:p w:rsidR="00C9060F" w:rsidRPr="001F0434" w:rsidRDefault="00C9060F" w:rsidP="00B72D34">
            <w:r w:rsidRPr="001F0434">
              <w:t>Размещение объектов с соблюдением режима использования придорожных полос согласно Федеральному закону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Приказу Министерства транспорта Российской Федерации от 13.01.2010 № 4 «Об установлении и использовании придорожных полос автомобильных дорог федерального значения», Постановлению Правительства Ханты-Мансийского автономного округа - Югры от 10.02.2012 № 53-п «О порядке установления и использования придорожных полос автомобильных дорог регионального или межмуниципального значения в Ханты-Мансийском автономном округе – Югре»</w:t>
            </w:r>
            <w:r w:rsidR="00B72D34">
              <w:t>.</w:t>
            </w:r>
          </w:p>
        </w:tc>
      </w:tr>
    </w:tbl>
    <w:p w:rsidR="00C9060F" w:rsidRPr="001F0434" w:rsidRDefault="00C9060F" w:rsidP="00C9060F"/>
    <w:p w:rsidR="00C9060F" w:rsidRPr="001F0434" w:rsidRDefault="00C9060F" w:rsidP="00C9060F">
      <w:r w:rsidRPr="001F0434">
        <w:rPr>
          <w:b/>
        </w:rPr>
        <w:t>2.   УСЛОВНО РАЗРЕШЁННЫЕ ВИДЫ И ПАРАМЕТРЫ ИСПОЛЬЗОВАНИЯ ЗЕМЕЛЬНЫХ УЧАСТКОВ И ОБЪЕКТОВ КАПИТАЛЬНОГО СТРОИТЕЛЬСТВА</w:t>
      </w:r>
    </w:p>
    <w:p w:rsidR="00C9060F" w:rsidRPr="001F0434" w:rsidRDefault="00C9060F" w:rsidP="00C9060F">
      <w:pPr>
        <w:rPr>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9060F" w:rsidRPr="001F0434" w:rsidTr="003D299E">
        <w:trPr>
          <w:trHeight w:val="384"/>
        </w:trPr>
        <w:tc>
          <w:tcPr>
            <w:tcW w:w="3085" w:type="dxa"/>
            <w:vAlign w:val="center"/>
          </w:tcPr>
          <w:p w:rsidR="00C9060F" w:rsidRPr="001F0434" w:rsidRDefault="00C9060F" w:rsidP="003D299E">
            <w:pPr>
              <w:jc w:val="center"/>
              <w:rPr>
                <w:b/>
              </w:rPr>
            </w:pPr>
            <w:r w:rsidRPr="001F0434">
              <w:rPr>
                <w:b/>
                <w:sz w:val="16"/>
                <w:szCs w:val="16"/>
              </w:rPr>
              <w:t>ВИДЫ ИСПОЛЬЗОВАНИЯ</w:t>
            </w:r>
          </w:p>
        </w:tc>
        <w:tc>
          <w:tcPr>
            <w:tcW w:w="3969" w:type="dxa"/>
            <w:vAlign w:val="center"/>
          </w:tcPr>
          <w:p w:rsidR="00C9060F" w:rsidRPr="001F0434" w:rsidRDefault="00C9060F" w:rsidP="003D299E">
            <w:pPr>
              <w:jc w:val="center"/>
              <w:rPr>
                <w:b/>
                <w:sz w:val="16"/>
                <w:szCs w:val="16"/>
              </w:rPr>
            </w:pPr>
            <w:r w:rsidRPr="001F0434">
              <w:rPr>
                <w:b/>
                <w:sz w:val="16"/>
                <w:szCs w:val="16"/>
              </w:rPr>
              <w:t>ПАРАМЕТРЫ РАЗРЕШЕННОГО ИСПОЛЬЗОВАНИЯ</w:t>
            </w:r>
          </w:p>
        </w:tc>
        <w:tc>
          <w:tcPr>
            <w:tcW w:w="2835" w:type="dxa"/>
            <w:vAlign w:val="center"/>
          </w:tcPr>
          <w:p w:rsidR="00C9060F" w:rsidRPr="001F0434" w:rsidRDefault="00C9060F" w:rsidP="003D299E">
            <w:pPr>
              <w:jc w:val="center"/>
              <w:rPr>
                <w:b/>
                <w:sz w:val="16"/>
                <w:szCs w:val="16"/>
              </w:rPr>
            </w:pPr>
            <w:r w:rsidRPr="001F0434">
              <w:rPr>
                <w:b/>
                <w:sz w:val="16"/>
                <w:szCs w:val="16"/>
              </w:rPr>
              <w:t>ОГРАНИЧЕНИЯ ИСПОЛЬЗОВАНИЯ ЗЕМЕЛЬНЫХ УЧАСТКОВ И ОБЪЕКТОВ КАПИТАЛЬНОГО СТРОИТЕЛЬСТВА</w:t>
            </w:r>
          </w:p>
        </w:tc>
      </w:tr>
      <w:tr w:rsidR="00C9060F" w:rsidRPr="001F0434" w:rsidTr="003D299E">
        <w:trPr>
          <w:trHeight w:val="687"/>
        </w:trPr>
        <w:tc>
          <w:tcPr>
            <w:tcW w:w="3085" w:type="dxa"/>
          </w:tcPr>
          <w:p w:rsidR="00C9060F" w:rsidRPr="001F0434" w:rsidRDefault="00C9060F" w:rsidP="003D299E">
            <w:r w:rsidRPr="001F0434">
              <w:t>Ведение садоводства (13.2)</w:t>
            </w:r>
          </w:p>
          <w:p w:rsidR="00C9060F" w:rsidRPr="001F0434" w:rsidRDefault="00C9060F" w:rsidP="003D299E">
            <w:r w:rsidRPr="001F0434">
              <w:t>Ведение огородничества (13.1)</w:t>
            </w:r>
          </w:p>
        </w:tc>
        <w:tc>
          <w:tcPr>
            <w:tcW w:w="3969" w:type="dxa"/>
          </w:tcPr>
          <w:p w:rsidR="00C9060F" w:rsidRPr="001F0434" w:rsidRDefault="00C9060F" w:rsidP="003D299E">
            <w:pPr>
              <w:autoSpaceDE w:val="0"/>
              <w:autoSpaceDN w:val="0"/>
              <w:adjustRightInd w:val="0"/>
            </w:pPr>
            <w:r w:rsidRPr="001F0434">
              <w:t>Размеры земельных участков – 0,04-0,15 га</w:t>
            </w:r>
          </w:p>
          <w:p w:rsidR="00C9060F" w:rsidRPr="001F0434" w:rsidRDefault="00C9060F" w:rsidP="003D299E">
            <w:pPr>
              <w:jc w:val="both"/>
            </w:pPr>
            <w:r w:rsidRPr="001F0434">
              <w:t>Минимальный отступ от садового дома до:</w:t>
            </w:r>
          </w:p>
          <w:p w:rsidR="00C9060F" w:rsidRPr="001F0434" w:rsidRDefault="00C9060F" w:rsidP="003D299E">
            <w:pPr>
              <w:jc w:val="both"/>
            </w:pPr>
            <w:r w:rsidRPr="001F0434">
              <w:t>- красной линии улиц – 5м;</w:t>
            </w:r>
          </w:p>
          <w:p w:rsidR="00C9060F" w:rsidRPr="001F0434" w:rsidRDefault="00C9060F" w:rsidP="003D299E">
            <w:pPr>
              <w:jc w:val="both"/>
            </w:pPr>
            <w:r w:rsidRPr="001F0434">
              <w:t>- красной линии проездов – 3м;</w:t>
            </w:r>
          </w:p>
          <w:p w:rsidR="00C9060F" w:rsidRPr="001F0434" w:rsidRDefault="00C9060F" w:rsidP="003D299E">
            <w:pPr>
              <w:jc w:val="both"/>
            </w:pPr>
            <w:r w:rsidRPr="001F0434">
              <w:t>- границы соседнего земельного участка – 3 м.</w:t>
            </w:r>
          </w:p>
          <w:p w:rsidR="00C9060F" w:rsidRPr="001F0434" w:rsidRDefault="00C9060F" w:rsidP="003D299E">
            <w:pPr>
              <w:jc w:val="both"/>
            </w:pPr>
            <w:r w:rsidRPr="001F0434">
              <w:t>Минимальный отступ от хозяйственных строений и сооружений до:</w:t>
            </w:r>
          </w:p>
          <w:p w:rsidR="00C9060F" w:rsidRPr="001F0434" w:rsidRDefault="00C9060F" w:rsidP="003D299E">
            <w:pPr>
              <w:jc w:val="both"/>
            </w:pPr>
            <w:r w:rsidRPr="001F0434">
              <w:t>- красных линий улиц и проездов – 5 м;</w:t>
            </w:r>
          </w:p>
          <w:p w:rsidR="00C9060F" w:rsidRPr="001F0434" w:rsidRDefault="00C9060F" w:rsidP="003D299E">
            <w:pPr>
              <w:jc w:val="both"/>
            </w:pPr>
            <w:r w:rsidRPr="001F0434">
              <w:t>- границы соседнего земельного участка – 1 м.</w:t>
            </w:r>
          </w:p>
          <w:p w:rsidR="00C9060F" w:rsidRPr="001F0434" w:rsidRDefault="00C9060F" w:rsidP="003D299E">
            <w:r w:rsidRPr="001F0434">
              <w:t>Минимальный процент озеленения в границах санитарно-защитных зон размером свыше 1 км - 60.</w:t>
            </w:r>
          </w:p>
          <w:p w:rsidR="00C9060F" w:rsidRPr="001F0434" w:rsidRDefault="00C9060F" w:rsidP="003D299E">
            <w:r w:rsidRPr="001F0434">
              <w:t>Минимальный процент озеленения в границах санитарно-защитных зон размером до 1 км - 40.</w:t>
            </w:r>
          </w:p>
          <w:p w:rsidR="00C9060F" w:rsidRPr="001F0434" w:rsidRDefault="00C9060F" w:rsidP="003D299E">
            <w:r w:rsidRPr="001F0434">
              <w:t>Высота садовых домов – до 5 м.</w:t>
            </w:r>
          </w:p>
          <w:p w:rsidR="00C9060F" w:rsidRPr="001F0434" w:rsidRDefault="00C9060F" w:rsidP="003D299E">
            <w:r w:rsidRPr="001F0434">
              <w:t>Высота некапитальных жилых строений – до 3 м.</w:t>
            </w:r>
          </w:p>
          <w:p w:rsidR="00C9060F" w:rsidRPr="001F0434" w:rsidRDefault="00C9060F" w:rsidP="003D299E">
            <w:r w:rsidRPr="001F0434">
              <w:t xml:space="preserve">Обеспечить устройство подъездов к земельным участкам в твердом покрытии не менее </w:t>
            </w:r>
            <w:r w:rsidRPr="001F0434">
              <w:rPr>
                <w:lang w:val="en-US"/>
              </w:rPr>
              <w:t>IV</w:t>
            </w:r>
            <w:r w:rsidRPr="001F0434">
              <w:t xml:space="preserve"> категории.</w:t>
            </w:r>
          </w:p>
          <w:p w:rsidR="00C9060F" w:rsidRPr="001F0434" w:rsidRDefault="00C9060F" w:rsidP="003D299E">
            <w:r w:rsidRPr="001F0434">
              <w:t>Ограждение земельных участков выходящих и/или граничащих с дорогами федерального, регионального, межмуниципального или местного значения должно быть единообразно оформлено:</w:t>
            </w:r>
          </w:p>
          <w:p w:rsidR="00C9060F" w:rsidRPr="001F0434" w:rsidRDefault="00C9060F" w:rsidP="003D299E">
            <w:r w:rsidRPr="001F0434">
              <w:t>- высота – до 1,8 м;</w:t>
            </w:r>
          </w:p>
          <w:p w:rsidR="00C9060F" w:rsidRPr="001F0434" w:rsidRDefault="00C9060F" w:rsidP="003D299E">
            <w:r w:rsidRPr="001F0434">
              <w:t>- использование сетчатого или решетчатого материала.</w:t>
            </w:r>
          </w:p>
          <w:p w:rsidR="00C9060F" w:rsidRPr="001F0434" w:rsidRDefault="00C9060F" w:rsidP="003D299E">
            <w:r w:rsidRPr="001F0434">
              <w:t>Максимальный процент застройки в границах земельного участка - 30.</w:t>
            </w:r>
          </w:p>
          <w:p w:rsidR="00C9060F" w:rsidRPr="001F0434" w:rsidRDefault="00C9060F" w:rsidP="003D299E">
            <w:pPr>
              <w:autoSpaceDE w:val="0"/>
              <w:autoSpaceDN w:val="0"/>
              <w:adjustRightInd w:val="0"/>
              <w:jc w:val="both"/>
            </w:pPr>
          </w:p>
          <w:p w:rsidR="00C9060F" w:rsidRPr="001F0434" w:rsidRDefault="00C9060F" w:rsidP="003D299E"/>
        </w:tc>
        <w:tc>
          <w:tcPr>
            <w:tcW w:w="2835" w:type="dxa"/>
          </w:tcPr>
          <w:p w:rsidR="00C9060F" w:rsidRPr="001F0434" w:rsidRDefault="00C9060F" w:rsidP="003D299E">
            <w:r w:rsidRPr="001F0434">
              <w:t>В случае нахождения территорий садоводческих, огороднических объединений граждан в границах водоохранных зон обеспечить их оборудование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C9060F" w:rsidRPr="001F0434" w:rsidRDefault="00C9060F" w:rsidP="003D299E">
            <w:r w:rsidRPr="001F0434">
              <w:t>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C9060F" w:rsidRPr="001F0434" w:rsidRDefault="00C9060F" w:rsidP="003D299E">
            <w:r w:rsidRPr="001F0434">
              <w:t>Не допускается размещение жилых домов, территорий садоводческих товариществ, коллективных и индивидуальных дачных и садово-огородных участков в санитарно-защитных зонах, установленных в предусмотренном действующим законодательством порядке (Постановление Главного государственного санитарного врача Российской Федерации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C9060F" w:rsidRPr="001F0434" w:rsidRDefault="00C9060F" w:rsidP="00B72D34">
            <w:r w:rsidRPr="001F0434">
              <w:t>Размещение объектов с соблюдением режима использования придорожных полос согласно Федеральному закону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Приказу Министерства транспорта Российской Федерации от 13.01.2010 № 4 «Об установлении и использовании придорожных полос автомобильных дорог федерального значения», Постановлению Правительства Ханты-Мансийского автономного округа - Югры от 10.02.2012 № 53-п «О порядке установления и использования придорожных полос автомобильных дорог регионального или межмуниципального значения в Ханты-Мансийском автономном округе – Югре»</w:t>
            </w:r>
            <w:r w:rsidR="00B72D34">
              <w:t>.</w:t>
            </w:r>
          </w:p>
        </w:tc>
      </w:tr>
    </w:tbl>
    <w:p w:rsidR="00C9060F" w:rsidRDefault="00C9060F" w:rsidP="00C9060F">
      <w:pPr>
        <w:rPr>
          <w:b/>
        </w:rPr>
      </w:pPr>
    </w:p>
    <w:p w:rsidR="00C9060F" w:rsidRPr="001F0434" w:rsidRDefault="00C9060F" w:rsidP="00C9060F">
      <w:pPr>
        <w:rPr>
          <w:b/>
        </w:rPr>
      </w:pPr>
      <w:r w:rsidRPr="001F0434">
        <w:rPr>
          <w:b/>
        </w:rPr>
        <w:t>3.   ВСПОМОГАТЕЛЬНЫЕ ВИДЫ И ПАРАМЕТРЫ РАЗРЕШЕННОГО ИСПОЛЬЗОВАНИЯ ЗЕМЕЛЬНЫХ УЧАСТКОВ И ОБЪЕКТОВ КАПИТАЛЬНОГО СТРОИТЕЛЬСТВА</w:t>
      </w:r>
    </w:p>
    <w:p w:rsidR="00C9060F" w:rsidRPr="001F0434" w:rsidRDefault="00C9060F" w:rsidP="00C9060F">
      <w:pPr>
        <w:rPr>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227"/>
        <w:gridCol w:w="3969"/>
        <w:gridCol w:w="2693"/>
      </w:tblGrid>
      <w:tr w:rsidR="00C9060F" w:rsidRPr="001F0434" w:rsidTr="003D299E">
        <w:trPr>
          <w:trHeight w:val="384"/>
        </w:trPr>
        <w:tc>
          <w:tcPr>
            <w:tcW w:w="3227" w:type="dxa"/>
            <w:vAlign w:val="center"/>
          </w:tcPr>
          <w:p w:rsidR="00C9060F" w:rsidRPr="001F0434" w:rsidRDefault="00C9060F" w:rsidP="003D299E">
            <w:pPr>
              <w:jc w:val="center"/>
              <w:rPr>
                <w:b/>
              </w:rPr>
            </w:pPr>
            <w:r w:rsidRPr="001F0434">
              <w:rPr>
                <w:b/>
                <w:sz w:val="16"/>
                <w:szCs w:val="16"/>
              </w:rPr>
              <w:t>ВИДЫ ИСПОЛЬЗОВАНИЯ</w:t>
            </w:r>
          </w:p>
        </w:tc>
        <w:tc>
          <w:tcPr>
            <w:tcW w:w="3969" w:type="dxa"/>
            <w:vAlign w:val="center"/>
          </w:tcPr>
          <w:p w:rsidR="00C9060F" w:rsidRPr="001F0434" w:rsidRDefault="00C9060F" w:rsidP="003D299E">
            <w:pPr>
              <w:jc w:val="center"/>
              <w:rPr>
                <w:b/>
                <w:sz w:val="16"/>
                <w:szCs w:val="16"/>
              </w:rPr>
            </w:pPr>
            <w:r w:rsidRPr="001F0434">
              <w:rPr>
                <w:b/>
                <w:sz w:val="16"/>
                <w:szCs w:val="16"/>
              </w:rPr>
              <w:t>ПАРАМЕТРЫ РАЗРЕШЕННОГО ИСПОЛЬЗОВАНИЯ</w:t>
            </w:r>
          </w:p>
        </w:tc>
        <w:tc>
          <w:tcPr>
            <w:tcW w:w="2693" w:type="dxa"/>
            <w:vAlign w:val="center"/>
          </w:tcPr>
          <w:p w:rsidR="00C9060F" w:rsidRPr="001F0434" w:rsidRDefault="00C9060F" w:rsidP="003D299E">
            <w:pPr>
              <w:jc w:val="center"/>
              <w:rPr>
                <w:b/>
                <w:sz w:val="16"/>
                <w:szCs w:val="16"/>
              </w:rPr>
            </w:pPr>
            <w:r w:rsidRPr="001F0434">
              <w:rPr>
                <w:b/>
                <w:sz w:val="16"/>
                <w:szCs w:val="16"/>
              </w:rPr>
              <w:t>ОГРАНИЧЕНИЯ ИСПОЛЬЗОВАНИЯ ЗЕМЕЛЬНЫХ УЧАСТКОВ И ОБЪЕКТОВ КАПИТАЛЬНОГО СТРОИТЕЛЬСТВА</w:t>
            </w:r>
          </w:p>
        </w:tc>
      </w:tr>
      <w:tr w:rsidR="00C9060F" w:rsidRPr="001F0434" w:rsidTr="003D299E">
        <w:trPr>
          <w:trHeight w:val="687"/>
        </w:trPr>
        <w:tc>
          <w:tcPr>
            <w:tcW w:w="3227" w:type="dxa"/>
          </w:tcPr>
          <w:p w:rsidR="00C9060F" w:rsidRPr="001F0434" w:rsidRDefault="00C9060F" w:rsidP="003D299E">
            <w:r w:rsidRPr="001F0434">
              <w:t>Коммунальное обслуживание (3.1)</w:t>
            </w:r>
          </w:p>
        </w:tc>
        <w:tc>
          <w:tcPr>
            <w:tcW w:w="3969" w:type="dxa"/>
          </w:tcPr>
          <w:p w:rsidR="00C9060F" w:rsidRPr="001F0434" w:rsidRDefault="00C9060F" w:rsidP="003D299E">
            <w:r w:rsidRPr="001F0434">
              <w:t>Этажность - 1 эт.</w:t>
            </w:r>
          </w:p>
          <w:p w:rsidR="00C9060F" w:rsidRPr="001F0434" w:rsidRDefault="00C9060F" w:rsidP="003D299E">
            <w:r w:rsidRPr="001F0434">
              <w:t>Минимальный отступ от границы земельного участка – 3 м.</w:t>
            </w:r>
          </w:p>
          <w:p w:rsidR="00C9060F" w:rsidRPr="001F0434" w:rsidRDefault="00C9060F" w:rsidP="003D299E">
            <w:pPr>
              <w:jc w:val="both"/>
            </w:pPr>
            <w:r w:rsidRPr="001F0434">
              <w:t>Предельные (минимальные и (или) максимальные) размеры земельных участков – не подлежат установлению.</w:t>
            </w:r>
          </w:p>
          <w:p w:rsidR="00C9060F" w:rsidRPr="001F0434" w:rsidRDefault="00C9060F" w:rsidP="003D299E">
            <w:pPr>
              <w:autoSpaceDE w:val="0"/>
              <w:autoSpaceDN w:val="0"/>
              <w:adjustRightInd w:val="0"/>
              <w:jc w:val="both"/>
            </w:pPr>
            <w:r w:rsidRPr="001F0434">
              <w:t>Максимальный процент застройки в границах земельного участка – не подлежит установлению.</w:t>
            </w:r>
          </w:p>
        </w:tc>
        <w:tc>
          <w:tcPr>
            <w:tcW w:w="2693" w:type="dxa"/>
          </w:tcPr>
          <w:p w:rsidR="00C9060F" w:rsidRPr="001F0434" w:rsidRDefault="00C9060F" w:rsidP="003D299E"/>
        </w:tc>
      </w:tr>
    </w:tbl>
    <w:p w:rsidR="00C9060F" w:rsidRPr="001F0434" w:rsidRDefault="00C9060F" w:rsidP="00C9060F">
      <w:pPr>
        <w:rPr>
          <w:b/>
        </w:rPr>
      </w:pPr>
    </w:p>
    <w:p w:rsidR="00C9060F" w:rsidRPr="001F0434" w:rsidRDefault="00C9060F" w:rsidP="00C9060F">
      <w:pPr>
        <w:jc w:val="center"/>
        <w:rPr>
          <w:b/>
          <w:u w:val="single"/>
        </w:rPr>
      </w:pPr>
      <w:r w:rsidRPr="001F0434">
        <w:rPr>
          <w:b/>
          <w:u w:val="single"/>
        </w:rPr>
        <w:t>ЗОНА ВЕДЕНИЯ САДОВОДСТВА, ОГОРОДНИЧЕСТВА (СХЗ 706)</w:t>
      </w:r>
    </w:p>
    <w:p w:rsidR="00C9060F" w:rsidRPr="001F0434" w:rsidRDefault="00C9060F" w:rsidP="00C9060F">
      <w:pPr>
        <w:jc w:val="center"/>
        <w:rPr>
          <w:b/>
          <w:u w:val="single"/>
        </w:rPr>
      </w:pPr>
    </w:p>
    <w:p w:rsidR="00C9060F" w:rsidRPr="001F0434" w:rsidRDefault="00C9060F" w:rsidP="00C9060F">
      <w:pPr>
        <w:rPr>
          <w:b/>
        </w:rPr>
      </w:pPr>
      <w:r w:rsidRPr="001F0434">
        <w:rPr>
          <w:b/>
        </w:rPr>
        <w:t>1.   ОСНОВНЫЕ ВИДЫ И ПАРАМЕТРЫ РАЗРЕШЁННОГО ИСПОЛЬЗОВАНИЯ ЗЕМЕЛЬНЫХ УЧАСТКОВ И ОБЪЕКТОВ КАПИТАЛЬНОГО СТРОИТЕЛЬСТВА</w:t>
      </w:r>
    </w:p>
    <w:p w:rsidR="00C9060F" w:rsidRPr="001F0434" w:rsidRDefault="00C9060F" w:rsidP="00C9060F">
      <w:pPr>
        <w:rPr>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227"/>
        <w:gridCol w:w="3969"/>
        <w:gridCol w:w="2693"/>
      </w:tblGrid>
      <w:tr w:rsidR="00C9060F" w:rsidRPr="001F0434" w:rsidTr="003D299E">
        <w:trPr>
          <w:trHeight w:val="552"/>
        </w:trPr>
        <w:tc>
          <w:tcPr>
            <w:tcW w:w="3227" w:type="dxa"/>
            <w:vAlign w:val="center"/>
          </w:tcPr>
          <w:p w:rsidR="00C9060F" w:rsidRPr="001F0434" w:rsidRDefault="00C9060F" w:rsidP="003D299E">
            <w:pPr>
              <w:jc w:val="center"/>
              <w:rPr>
                <w:b/>
              </w:rPr>
            </w:pPr>
            <w:r w:rsidRPr="001F0434">
              <w:rPr>
                <w:b/>
                <w:sz w:val="16"/>
                <w:szCs w:val="16"/>
              </w:rPr>
              <w:t>ВИДЫ ИСПОЛЬЗОВАНИЯ</w:t>
            </w:r>
          </w:p>
        </w:tc>
        <w:tc>
          <w:tcPr>
            <w:tcW w:w="3969" w:type="dxa"/>
            <w:vAlign w:val="center"/>
          </w:tcPr>
          <w:p w:rsidR="00C9060F" w:rsidRPr="001F0434" w:rsidRDefault="00C9060F" w:rsidP="003D299E">
            <w:pPr>
              <w:jc w:val="center"/>
              <w:rPr>
                <w:b/>
                <w:sz w:val="16"/>
                <w:szCs w:val="16"/>
              </w:rPr>
            </w:pPr>
            <w:r w:rsidRPr="001F0434">
              <w:rPr>
                <w:b/>
                <w:sz w:val="16"/>
                <w:szCs w:val="16"/>
              </w:rPr>
              <w:t>ПАРАМЕТРЫ РАЗРЕШЕННОГО ИСПОЛЬЗОВАНИЯ</w:t>
            </w:r>
          </w:p>
        </w:tc>
        <w:tc>
          <w:tcPr>
            <w:tcW w:w="2693" w:type="dxa"/>
            <w:vAlign w:val="center"/>
          </w:tcPr>
          <w:p w:rsidR="00C9060F" w:rsidRPr="001F0434" w:rsidRDefault="00C9060F" w:rsidP="003D299E">
            <w:pPr>
              <w:jc w:val="center"/>
              <w:rPr>
                <w:b/>
                <w:sz w:val="16"/>
                <w:szCs w:val="16"/>
              </w:rPr>
            </w:pPr>
            <w:r w:rsidRPr="001F0434">
              <w:rPr>
                <w:b/>
                <w:sz w:val="16"/>
                <w:szCs w:val="16"/>
              </w:rPr>
              <w:t>ОГРАНИЧЕНИЯ ИСПОЛЬЗОВАНИЯ ЗЕМЕЛЬНЫХ УЧАСТКОВ И ОБЪЕКТОВ КАПИТАЛЬНОГО СТРОИТЕЛЬСТВА</w:t>
            </w:r>
          </w:p>
        </w:tc>
      </w:tr>
      <w:tr w:rsidR="00C9060F" w:rsidRPr="001F0434" w:rsidTr="00B72D34">
        <w:trPr>
          <w:trHeight w:val="279"/>
        </w:trPr>
        <w:tc>
          <w:tcPr>
            <w:tcW w:w="3227" w:type="dxa"/>
          </w:tcPr>
          <w:p w:rsidR="00C9060F" w:rsidRPr="001F0434" w:rsidRDefault="00C9060F" w:rsidP="003D299E">
            <w:r w:rsidRPr="001F0434">
              <w:t>Ведение садоводства (13.2)</w:t>
            </w:r>
          </w:p>
          <w:p w:rsidR="00C9060F" w:rsidRPr="001F0434" w:rsidRDefault="00C9060F" w:rsidP="003D299E">
            <w:r w:rsidRPr="001F0434">
              <w:t>Ведение огородничества (13.1)</w:t>
            </w:r>
          </w:p>
        </w:tc>
        <w:tc>
          <w:tcPr>
            <w:tcW w:w="3969" w:type="dxa"/>
          </w:tcPr>
          <w:p w:rsidR="00C9060F" w:rsidRPr="001F0434" w:rsidRDefault="00C9060F" w:rsidP="003D299E">
            <w:pPr>
              <w:autoSpaceDE w:val="0"/>
              <w:autoSpaceDN w:val="0"/>
              <w:adjustRightInd w:val="0"/>
            </w:pPr>
            <w:r w:rsidRPr="001F0434">
              <w:t>Размеры земельных участков – 0,04-0,15 га</w:t>
            </w:r>
          </w:p>
          <w:p w:rsidR="00C9060F" w:rsidRPr="001F0434" w:rsidRDefault="00C9060F" w:rsidP="003D299E">
            <w:pPr>
              <w:jc w:val="both"/>
            </w:pPr>
            <w:r w:rsidRPr="001F0434">
              <w:t>Минимальный отступ от садового дома до:</w:t>
            </w:r>
          </w:p>
          <w:p w:rsidR="00C9060F" w:rsidRPr="001F0434" w:rsidRDefault="00C9060F" w:rsidP="003D299E">
            <w:pPr>
              <w:jc w:val="both"/>
            </w:pPr>
            <w:r w:rsidRPr="001F0434">
              <w:t>- красной линии улиц – 5м;</w:t>
            </w:r>
          </w:p>
          <w:p w:rsidR="00C9060F" w:rsidRPr="001F0434" w:rsidRDefault="00C9060F" w:rsidP="003D299E">
            <w:pPr>
              <w:jc w:val="both"/>
            </w:pPr>
            <w:r w:rsidRPr="001F0434">
              <w:t>- красной линии проездов – 3м;</w:t>
            </w:r>
          </w:p>
          <w:p w:rsidR="00C9060F" w:rsidRPr="001F0434" w:rsidRDefault="00C9060F" w:rsidP="003D299E">
            <w:pPr>
              <w:jc w:val="both"/>
            </w:pPr>
            <w:r w:rsidRPr="001F0434">
              <w:t>- границы соседнего земельного участка – 3 м.</w:t>
            </w:r>
          </w:p>
          <w:p w:rsidR="00C9060F" w:rsidRPr="001F0434" w:rsidRDefault="00C9060F" w:rsidP="003D299E">
            <w:pPr>
              <w:jc w:val="both"/>
            </w:pPr>
            <w:r w:rsidRPr="001F0434">
              <w:t>Минимальный отступ от хозяйственных строений и сооружений до:</w:t>
            </w:r>
          </w:p>
          <w:p w:rsidR="00C9060F" w:rsidRPr="001F0434" w:rsidRDefault="00C9060F" w:rsidP="003D299E">
            <w:pPr>
              <w:jc w:val="both"/>
            </w:pPr>
            <w:r w:rsidRPr="001F0434">
              <w:t>- красных линий улиц и проездов – 5 м;</w:t>
            </w:r>
          </w:p>
          <w:p w:rsidR="00C9060F" w:rsidRPr="001F0434" w:rsidRDefault="00C9060F" w:rsidP="003D299E">
            <w:pPr>
              <w:jc w:val="both"/>
            </w:pPr>
            <w:r w:rsidRPr="001F0434">
              <w:t>- границы соседнего земельного участка – 1 м.</w:t>
            </w:r>
          </w:p>
          <w:p w:rsidR="00C9060F" w:rsidRPr="001F0434" w:rsidRDefault="00C9060F" w:rsidP="003D299E">
            <w:r w:rsidRPr="001F0434">
              <w:t>Минимальный процент озеленения в границах санитарно-защитных зон размером свыше 1 км - 60.</w:t>
            </w:r>
          </w:p>
          <w:p w:rsidR="00C9060F" w:rsidRPr="001F0434" w:rsidRDefault="00C9060F" w:rsidP="003D299E">
            <w:r w:rsidRPr="001F0434">
              <w:t>Минимальный процент озеленения в границах санитарно-защитных зон размером до 1 км - 40.</w:t>
            </w:r>
          </w:p>
          <w:p w:rsidR="00C9060F" w:rsidRPr="001F0434" w:rsidRDefault="00C9060F" w:rsidP="003D299E">
            <w:r w:rsidRPr="001F0434">
              <w:t>Высота садовых домов – до 5 м.</w:t>
            </w:r>
          </w:p>
          <w:p w:rsidR="00C9060F" w:rsidRPr="001F0434" w:rsidRDefault="00C9060F" w:rsidP="003D299E">
            <w:r w:rsidRPr="001F0434">
              <w:t>Высота некапитальных жилых строений – до 3 м.</w:t>
            </w:r>
          </w:p>
          <w:p w:rsidR="00C9060F" w:rsidRPr="001F0434" w:rsidRDefault="00C9060F" w:rsidP="003D299E">
            <w:r w:rsidRPr="001F0434">
              <w:t xml:space="preserve">Обеспечить устройство подъездов к земельным участкам в твердом покрытии не менее </w:t>
            </w:r>
            <w:r w:rsidRPr="001F0434">
              <w:rPr>
                <w:lang w:val="en-US"/>
              </w:rPr>
              <w:t>IV</w:t>
            </w:r>
            <w:r w:rsidRPr="001F0434">
              <w:t xml:space="preserve"> категории.</w:t>
            </w:r>
          </w:p>
          <w:p w:rsidR="00C9060F" w:rsidRPr="001F0434" w:rsidRDefault="00C9060F" w:rsidP="003D299E">
            <w:r w:rsidRPr="001F0434">
              <w:t>Ограждение земельных участков выходящих и/или граничащих с дорогами федерального, регионального, межмуниципального или местного значения должно быть единообразно оформлено:</w:t>
            </w:r>
          </w:p>
          <w:p w:rsidR="00C9060F" w:rsidRPr="001F0434" w:rsidRDefault="00C9060F" w:rsidP="003D299E">
            <w:r w:rsidRPr="001F0434">
              <w:t>- высота – до 1,8 м;</w:t>
            </w:r>
          </w:p>
          <w:p w:rsidR="00C9060F" w:rsidRPr="001F0434" w:rsidRDefault="00C9060F" w:rsidP="003D299E">
            <w:r w:rsidRPr="001F0434">
              <w:t>- использование сетчатого или решетчатого материала.</w:t>
            </w:r>
          </w:p>
          <w:p w:rsidR="00C9060F" w:rsidRPr="001F0434" w:rsidRDefault="00C9060F" w:rsidP="003D299E">
            <w:r w:rsidRPr="001F0434">
              <w:t>Максимальный процент застройки в границах земельного участка - 30.</w:t>
            </w:r>
          </w:p>
          <w:p w:rsidR="00C9060F" w:rsidRPr="001F0434" w:rsidRDefault="00C9060F" w:rsidP="003D299E"/>
        </w:tc>
        <w:tc>
          <w:tcPr>
            <w:tcW w:w="2693" w:type="dxa"/>
          </w:tcPr>
          <w:p w:rsidR="00C9060F" w:rsidRPr="001F0434" w:rsidRDefault="00C9060F" w:rsidP="003D299E">
            <w:r w:rsidRPr="001F0434">
              <w:t>В случае нахождения территорий садоводческих, огороднических объединений граждан в границах водоохранных зон обеспечить их оборудование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C9060F" w:rsidRPr="001F0434" w:rsidRDefault="00C9060F" w:rsidP="003D299E">
            <w:r w:rsidRPr="001F0434">
              <w:t>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C9060F" w:rsidRPr="001F0434" w:rsidRDefault="00C9060F" w:rsidP="003D299E">
            <w:r w:rsidRPr="001F0434">
              <w:t>Не допускается размещение жилых домов, территорий садоводческих товариществ, коллективных и индивидуальных дачных и садово-огородных участков в санитарно-защитных зонах, установленных в предусмотренном действующим законодательством порядке (Постановление Главного государственного санитарного врача Российской Федерации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C9060F" w:rsidRPr="001F0434" w:rsidRDefault="00C9060F" w:rsidP="00B72D34">
            <w:r w:rsidRPr="001F0434">
              <w:t>Размещение объектов с соблюдением режима использования придорожных полос согласно Федеральному закону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Приказу Министерства транспорта Российской Федерации от 13.01.2010 № 4 «Об установлении и использовании придорожных полос автомобильных дорог федерального значения», Постановлению Правительства Ханты-Мансийского автономного округа - Югры от 10.02.2012 № 53-п «О порядке установления и использования придорожных полос автомобильных дорог регионального или межмуниципального значения в Ханты-Мансийском автономном округе – Югре»</w:t>
            </w:r>
            <w:r w:rsidR="00B72D34">
              <w:t>.</w:t>
            </w:r>
          </w:p>
        </w:tc>
      </w:tr>
    </w:tbl>
    <w:p w:rsidR="00C9060F" w:rsidRPr="001F0434" w:rsidRDefault="00C9060F" w:rsidP="00C9060F"/>
    <w:p w:rsidR="00C9060F" w:rsidRPr="001F0434" w:rsidRDefault="00C9060F" w:rsidP="00C9060F">
      <w:pPr>
        <w:rPr>
          <w:b/>
        </w:rPr>
      </w:pPr>
      <w:r w:rsidRPr="001F0434">
        <w:rPr>
          <w:b/>
        </w:rPr>
        <w:t xml:space="preserve">2.   УСЛОВНО РАЗРЕШЁННЫЕ ВИДЫ И ПАРАМЕТРЫ ИСПОЛЬЗОВАНИЯ ЗЕМЕЛЬНЫХ УЧАСТКОВ И ОБЪЕКТОВ КАПИТАЛЬНОГО СТРОИТЕЛЬСТВА: </w:t>
      </w:r>
      <w:r w:rsidRPr="001F0434">
        <w:t>нет.</w:t>
      </w:r>
    </w:p>
    <w:p w:rsidR="00C9060F" w:rsidRPr="001F0434" w:rsidRDefault="00C9060F" w:rsidP="00C9060F"/>
    <w:p w:rsidR="00C9060F" w:rsidRPr="001F0434" w:rsidRDefault="00C9060F" w:rsidP="00C9060F">
      <w:pPr>
        <w:rPr>
          <w:b/>
        </w:rPr>
      </w:pPr>
      <w:r w:rsidRPr="001F0434">
        <w:rPr>
          <w:b/>
        </w:rPr>
        <w:t>3.   ВСПОМОГАТЕЛЬНЫЕ ВИДЫ И ПАРАМЕТРЫ РАЗРЕШЕННОГО ИСПОЛЬЗОВАНИЯ ЗЕМЕЛЬНЫХ УЧАСТКОВ И ОБЪЕКТОВ КАПИТАЛЬНОГО СТРОИТЕЛЬСТВА</w:t>
      </w:r>
    </w:p>
    <w:p w:rsidR="00C9060F" w:rsidRPr="001F0434" w:rsidRDefault="00C9060F" w:rsidP="00C9060F">
      <w:pPr>
        <w:rPr>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227"/>
        <w:gridCol w:w="3969"/>
        <w:gridCol w:w="2693"/>
      </w:tblGrid>
      <w:tr w:rsidR="00C9060F" w:rsidRPr="001F0434" w:rsidTr="003D299E">
        <w:trPr>
          <w:trHeight w:val="384"/>
        </w:trPr>
        <w:tc>
          <w:tcPr>
            <w:tcW w:w="3227" w:type="dxa"/>
            <w:vAlign w:val="center"/>
          </w:tcPr>
          <w:p w:rsidR="00C9060F" w:rsidRPr="001F0434" w:rsidRDefault="00C9060F" w:rsidP="003D299E">
            <w:pPr>
              <w:jc w:val="center"/>
              <w:rPr>
                <w:b/>
              </w:rPr>
            </w:pPr>
            <w:r w:rsidRPr="001F0434">
              <w:rPr>
                <w:b/>
                <w:sz w:val="16"/>
                <w:szCs w:val="16"/>
              </w:rPr>
              <w:t>ВИДЫ ИСПОЛЬЗОВАНИЯ</w:t>
            </w:r>
          </w:p>
        </w:tc>
        <w:tc>
          <w:tcPr>
            <w:tcW w:w="3969" w:type="dxa"/>
            <w:vAlign w:val="center"/>
          </w:tcPr>
          <w:p w:rsidR="00C9060F" w:rsidRPr="001F0434" w:rsidRDefault="00C9060F" w:rsidP="003D299E">
            <w:pPr>
              <w:jc w:val="center"/>
              <w:rPr>
                <w:b/>
                <w:sz w:val="16"/>
                <w:szCs w:val="16"/>
              </w:rPr>
            </w:pPr>
            <w:r w:rsidRPr="001F0434">
              <w:rPr>
                <w:b/>
                <w:sz w:val="16"/>
                <w:szCs w:val="16"/>
              </w:rPr>
              <w:t>ПАРАМЕТРЫ РАЗРЕШЕННОГО ИСПОЛЬЗОВАНИЯ</w:t>
            </w:r>
          </w:p>
        </w:tc>
        <w:tc>
          <w:tcPr>
            <w:tcW w:w="2693" w:type="dxa"/>
            <w:vAlign w:val="center"/>
          </w:tcPr>
          <w:p w:rsidR="00C9060F" w:rsidRPr="001F0434" w:rsidRDefault="00C9060F" w:rsidP="003D299E">
            <w:pPr>
              <w:jc w:val="center"/>
              <w:rPr>
                <w:b/>
                <w:sz w:val="16"/>
                <w:szCs w:val="16"/>
              </w:rPr>
            </w:pPr>
            <w:r w:rsidRPr="001F0434">
              <w:rPr>
                <w:b/>
                <w:sz w:val="16"/>
                <w:szCs w:val="16"/>
              </w:rPr>
              <w:t>ОГРАНИЧЕНИЯ ИСПОЛЬЗОВАНИЯ ЗЕМЕЛЬНЫХ УЧАСТКОВ И ОБЪЕКТОВ КАПИТАЛЬНОГО СТРОИТЕЛЬСТВА</w:t>
            </w:r>
          </w:p>
        </w:tc>
      </w:tr>
      <w:tr w:rsidR="00C9060F" w:rsidRPr="001F0434" w:rsidTr="003D299E">
        <w:trPr>
          <w:trHeight w:val="206"/>
        </w:trPr>
        <w:tc>
          <w:tcPr>
            <w:tcW w:w="3227" w:type="dxa"/>
          </w:tcPr>
          <w:p w:rsidR="00C9060F" w:rsidRPr="001F0434" w:rsidRDefault="00C9060F" w:rsidP="003D299E">
            <w:r w:rsidRPr="001F0434">
              <w:t>Коммунальное обслуживание (3.1)</w:t>
            </w:r>
          </w:p>
        </w:tc>
        <w:tc>
          <w:tcPr>
            <w:tcW w:w="3969" w:type="dxa"/>
          </w:tcPr>
          <w:p w:rsidR="00C9060F" w:rsidRPr="001F0434" w:rsidRDefault="00C9060F" w:rsidP="003D299E">
            <w:r w:rsidRPr="001F0434">
              <w:t>Этажность – 1 эт.</w:t>
            </w:r>
          </w:p>
          <w:p w:rsidR="00C9060F" w:rsidRPr="001F0434" w:rsidRDefault="00C9060F" w:rsidP="003D299E">
            <w:r w:rsidRPr="001F0434">
              <w:t>Минимальный отступ от границы соседнего земельного участка – 1 м.</w:t>
            </w:r>
          </w:p>
          <w:p w:rsidR="00C9060F" w:rsidRPr="001F0434" w:rsidRDefault="00C9060F" w:rsidP="003D299E">
            <w:pPr>
              <w:jc w:val="both"/>
            </w:pPr>
            <w:r w:rsidRPr="001F0434">
              <w:t>Предельные (минимальные и (или) максимальные) размеры земельных участков – не подлежат установлению.</w:t>
            </w:r>
          </w:p>
          <w:p w:rsidR="00C9060F" w:rsidRPr="001F0434" w:rsidRDefault="00C9060F" w:rsidP="003D299E">
            <w:pPr>
              <w:autoSpaceDE w:val="0"/>
              <w:autoSpaceDN w:val="0"/>
              <w:adjustRightInd w:val="0"/>
              <w:jc w:val="both"/>
            </w:pPr>
            <w:r w:rsidRPr="001F0434">
              <w:t>Максимальный процент застройки в границах земельного участка – не подлежит установлению.</w:t>
            </w:r>
          </w:p>
        </w:tc>
        <w:tc>
          <w:tcPr>
            <w:tcW w:w="2693" w:type="dxa"/>
          </w:tcPr>
          <w:p w:rsidR="00C9060F" w:rsidRPr="001F0434" w:rsidRDefault="00C9060F" w:rsidP="003D299E">
            <w:r w:rsidRPr="001F0434">
              <w:t>Не допускается размещение объектов, требующих установление санитарно-защитных зон</w:t>
            </w:r>
          </w:p>
        </w:tc>
      </w:tr>
    </w:tbl>
    <w:p w:rsidR="00C9060F" w:rsidRPr="001F0434" w:rsidRDefault="00C9060F" w:rsidP="00C9060F">
      <w:pPr>
        <w:rPr>
          <w:b/>
        </w:rPr>
      </w:pPr>
    </w:p>
    <w:p w:rsidR="00C9060F" w:rsidRPr="001F0434" w:rsidRDefault="00C9060F" w:rsidP="00C9060F">
      <w:pPr>
        <w:jc w:val="center"/>
        <w:rPr>
          <w:b/>
          <w:u w:val="single"/>
        </w:rPr>
      </w:pPr>
      <w:r w:rsidRPr="001F0434">
        <w:rPr>
          <w:b/>
          <w:u w:val="single"/>
        </w:rPr>
        <w:t>ЗОНА РИТУАЛЬНОГО НАЗНАЧЕНИЯ (СНЗ 801)</w:t>
      </w:r>
    </w:p>
    <w:p w:rsidR="00C9060F" w:rsidRPr="001F0434" w:rsidRDefault="00C9060F" w:rsidP="00C9060F">
      <w:pPr>
        <w:jc w:val="center"/>
        <w:rPr>
          <w:b/>
          <w:u w:val="single"/>
        </w:rPr>
      </w:pPr>
    </w:p>
    <w:p w:rsidR="00C9060F" w:rsidRPr="001F0434" w:rsidRDefault="00C9060F" w:rsidP="00C9060F">
      <w:pPr>
        <w:rPr>
          <w:b/>
        </w:rPr>
      </w:pPr>
      <w:r w:rsidRPr="001F0434">
        <w:rPr>
          <w:b/>
        </w:rPr>
        <w:t>1.   ОСНОВНЫЕ ВИДЫ И ПАРАМЕТРЫ РАЗРЕШЁННОГО ИСПОЛЬЗОВАНИЯ ЗЕМЕЛЬНЫХ УЧАСТКОВ И ОБЪЕКТОВ КАПИТАЛЬНОГО СТРОИТЕЛЬСТВА</w:t>
      </w:r>
    </w:p>
    <w:p w:rsidR="00C9060F" w:rsidRPr="001F0434" w:rsidRDefault="00C9060F" w:rsidP="00C9060F">
      <w:pPr>
        <w:rPr>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227"/>
        <w:gridCol w:w="3969"/>
        <w:gridCol w:w="2693"/>
      </w:tblGrid>
      <w:tr w:rsidR="00C9060F" w:rsidRPr="001F0434" w:rsidTr="003D299E">
        <w:trPr>
          <w:trHeight w:val="552"/>
        </w:trPr>
        <w:tc>
          <w:tcPr>
            <w:tcW w:w="3227" w:type="dxa"/>
            <w:vAlign w:val="center"/>
          </w:tcPr>
          <w:p w:rsidR="00C9060F" w:rsidRPr="001F0434" w:rsidRDefault="00C9060F" w:rsidP="003D299E">
            <w:pPr>
              <w:jc w:val="center"/>
              <w:rPr>
                <w:b/>
              </w:rPr>
            </w:pPr>
            <w:r w:rsidRPr="001F0434">
              <w:rPr>
                <w:b/>
                <w:sz w:val="16"/>
                <w:szCs w:val="16"/>
              </w:rPr>
              <w:t>ВИДЫ ИСПОЛЬЗОВАНИЯ</w:t>
            </w:r>
          </w:p>
        </w:tc>
        <w:tc>
          <w:tcPr>
            <w:tcW w:w="3969" w:type="dxa"/>
            <w:vAlign w:val="center"/>
          </w:tcPr>
          <w:p w:rsidR="00C9060F" w:rsidRPr="001F0434" w:rsidRDefault="00C9060F" w:rsidP="003D299E">
            <w:pPr>
              <w:jc w:val="center"/>
              <w:rPr>
                <w:b/>
                <w:sz w:val="16"/>
                <w:szCs w:val="16"/>
              </w:rPr>
            </w:pPr>
            <w:r w:rsidRPr="001F0434">
              <w:rPr>
                <w:b/>
                <w:sz w:val="16"/>
                <w:szCs w:val="16"/>
              </w:rPr>
              <w:t>ПАРАМЕТРЫ РАЗРЕШЕННОГО ИСПОЛЬЗОВАНИЯ</w:t>
            </w:r>
          </w:p>
        </w:tc>
        <w:tc>
          <w:tcPr>
            <w:tcW w:w="2693" w:type="dxa"/>
            <w:vAlign w:val="center"/>
          </w:tcPr>
          <w:p w:rsidR="00C9060F" w:rsidRPr="001F0434" w:rsidRDefault="00C9060F" w:rsidP="003D299E">
            <w:pPr>
              <w:jc w:val="center"/>
              <w:rPr>
                <w:b/>
                <w:sz w:val="16"/>
                <w:szCs w:val="16"/>
              </w:rPr>
            </w:pPr>
            <w:r w:rsidRPr="001F0434">
              <w:rPr>
                <w:b/>
                <w:sz w:val="16"/>
                <w:szCs w:val="16"/>
              </w:rPr>
              <w:t>ОГРАНИЧЕНИЯ ИСПОЛЬЗОВАНИЯ ЗЕМЕЛЬНЫХ УЧАСТКОВ И ОБЪЕКТОВ КАПИТАЛЬНОГО СТРОИТЕЛЬСТВА</w:t>
            </w:r>
          </w:p>
        </w:tc>
      </w:tr>
      <w:tr w:rsidR="00C9060F" w:rsidRPr="001F0434" w:rsidTr="003D299E">
        <w:tc>
          <w:tcPr>
            <w:tcW w:w="3227" w:type="dxa"/>
          </w:tcPr>
          <w:p w:rsidR="00C9060F" w:rsidRPr="001F0434" w:rsidRDefault="00C9060F" w:rsidP="003D299E">
            <w:r w:rsidRPr="001F0434">
              <w:t>Ритуальная деятельность (12.1)</w:t>
            </w:r>
          </w:p>
        </w:tc>
        <w:tc>
          <w:tcPr>
            <w:tcW w:w="3969" w:type="dxa"/>
          </w:tcPr>
          <w:p w:rsidR="00C9060F" w:rsidRPr="001F0434" w:rsidRDefault="00C9060F" w:rsidP="003D299E">
            <w:pPr>
              <w:jc w:val="both"/>
            </w:pPr>
            <w:r w:rsidRPr="001F0434">
              <w:t>Предельные (минимальные и (или) максимальные) размеры земельных участков – не подлежат установлению.</w:t>
            </w:r>
          </w:p>
          <w:p w:rsidR="00C9060F" w:rsidRPr="001F0434" w:rsidRDefault="00C9060F" w:rsidP="003D299E">
            <w:r w:rsidRPr="001F0434">
              <w:t>Минимальные отступы от границ земельных участков – не подлежат установлению.</w:t>
            </w:r>
          </w:p>
          <w:p w:rsidR="00C9060F" w:rsidRPr="001F0434" w:rsidRDefault="00C9060F" w:rsidP="003D299E">
            <w:r w:rsidRPr="001F0434">
              <w:t>Предельное количество этажей или предельная высота зданий, строений, сооружений – не подлежит установлению.</w:t>
            </w:r>
          </w:p>
          <w:p w:rsidR="00C9060F" w:rsidRPr="001F0434" w:rsidRDefault="00C9060F" w:rsidP="003D299E">
            <w:pPr>
              <w:autoSpaceDE w:val="0"/>
              <w:autoSpaceDN w:val="0"/>
              <w:adjustRightInd w:val="0"/>
              <w:jc w:val="both"/>
            </w:pPr>
            <w:r w:rsidRPr="001F0434">
              <w:t>Максимальный процент застройки в границах земельного участка – не подлежит установлению.</w:t>
            </w:r>
          </w:p>
          <w:p w:rsidR="00C9060F" w:rsidRPr="001F0434" w:rsidRDefault="00C9060F" w:rsidP="003D299E"/>
        </w:tc>
        <w:tc>
          <w:tcPr>
            <w:tcW w:w="2693" w:type="dxa"/>
          </w:tcPr>
          <w:p w:rsidR="00C9060F" w:rsidRPr="001F0434" w:rsidRDefault="00C9060F" w:rsidP="003D299E">
            <w:pPr>
              <w:jc w:val="both"/>
            </w:pPr>
          </w:p>
        </w:tc>
      </w:tr>
    </w:tbl>
    <w:p w:rsidR="00C9060F" w:rsidRPr="001F0434" w:rsidRDefault="00C9060F" w:rsidP="00C9060F">
      <w:pPr>
        <w:rPr>
          <w:b/>
        </w:rPr>
      </w:pPr>
    </w:p>
    <w:p w:rsidR="00C9060F" w:rsidRPr="001F0434" w:rsidRDefault="00C9060F" w:rsidP="00C9060F">
      <w:r w:rsidRPr="001F0434">
        <w:rPr>
          <w:b/>
        </w:rPr>
        <w:t>2.   УСЛОВНО РАЗРЕШЁННЫЕ ВИДЫ И ПАРАМЕТРЫ ИСПОЛЬЗОВАНИЯ ЗЕМЕЛЬНЫХ УЧАСТКОВ И ОБЪЕ</w:t>
      </w:r>
      <w:r>
        <w:rPr>
          <w:b/>
        </w:rPr>
        <w:t>КТОВ КАПИТАЛЬНОГО СТРОИТЕЛЬСТВА</w:t>
      </w:r>
      <w:r w:rsidRPr="001F0434">
        <w:rPr>
          <w:b/>
        </w:rPr>
        <w:t xml:space="preserve">: </w:t>
      </w:r>
      <w:r w:rsidRPr="001F0434">
        <w:t>нет</w:t>
      </w:r>
    </w:p>
    <w:p w:rsidR="00C9060F" w:rsidRPr="001F0434" w:rsidRDefault="00C9060F" w:rsidP="00C9060F">
      <w:pPr>
        <w:rPr>
          <w:b/>
        </w:rPr>
      </w:pPr>
    </w:p>
    <w:p w:rsidR="00C9060F" w:rsidRPr="001F0434" w:rsidRDefault="00C9060F" w:rsidP="00C9060F">
      <w:pPr>
        <w:rPr>
          <w:b/>
        </w:rPr>
      </w:pPr>
      <w:r w:rsidRPr="001F0434">
        <w:rPr>
          <w:b/>
        </w:rPr>
        <w:t xml:space="preserve">3.   ВСПОМОГАТЕЛЬНЫЕ ВИДЫ И ПАРАМЕТРЫ РАЗРЕШЕННОГО ИСПОЛЬЗОВАНИЯ ЗЕМЕЛЬНЫХ УЧАСТКОВ И ОБЪЕКТОВ КАПИТАЛЬНОГО СТРОИТЕЛЬСТВА: </w:t>
      </w:r>
      <w:r w:rsidRPr="001F0434">
        <w:t>нет</w:t>
      </w:r>
    </w:p>
    <w:p w:rsidR="00C9060F" w:rsidRPr="001F0434" w:rsidRDefault="00C9060F" w:rsidP="00C9060F">
      <w:pPr>
        <w:rPr>
          <w:b/>
        </w:rPr>
      </w:pPr>
    </w:p>
    <w:p w:rsidR="00C9060F" w:rsidRPr="001F0434" w:rsidRDefault="00C9060F" w:rsidP="00C9060F">
      <w:pPr>
        <w:jc w:val="center"/>
        <w:rPr>
          <w:b/>
          <w:u w:val="single"/>
        </w:rPr>
      </w:pPr>
      <w:r w:rsidRPr="001F0434">
        <w:rPr>
          <w:b/>
          <w:u w:val="single"/>
        </w:rPr>
        <w:t>ЗОНА СКЛАДИРОВАНИЯ И ЗАХОРОНЕНИЯ ОТХОДОВ (СНЗ 802)</w:t>
      </w:r>
    </w:p>
    <w:p w:rsidR="00C9060F" w:rsidRPr="001F0434" w:rsidRDefault="00C9060F" w:rsidP="00C9060F">
      <w:pPr>
        <w:jc w:val="center"/>
        <w:rPr>
          <w:b/>
          <w:u w:val="single"/>
        </w:rPr>
      </w:pPr>
    </w:p>
    <w:p w:rsidR="00C9060F" w:rsidRPr="001F0434" w:rsidRDefault="00C9060F" w:rsidP="00C9060F">
      <w:pPr>
        <w:rPr>
          <w:b/>
        </w:rPr>
      </w:pPr>
      <w:r w:rsidRPr="001F0434">
        <w:rPr>
          <w:b/>
        </w:rPr>
        <w:t>1.   ОСНОВНЫЕ ВИДЫ И ПАРАМЕТРЫ РАЗРЕШЁННОГО ИСПОЛЬЗОВАНИЯ ЗЕМЕЛЬНЫХ УЧАСТКОВ И ОБЪЕКТОВ КАПИТАЛЬНОГО СТРОИТЕЛЬСТВА</w:t>
      </w:r>
    </w:p>
    <w:p w:rsidR="00C9060F" w:rsidRPr="001F0434" w:rsidRDefault="00C9060F" w:rsidP="00C9060F">
      <w:pPr>
        <w:rPr>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369"/>
        <w:gridCol w:w="3827"/>
        <w:gridCol w:w="2693"/>
      </w:tblGrid>
      <w:tr w:rsidR="00C9060F" w:rsidRPr="001F0434" w:rsidTr="003D299E">
        <w:trPr>
          <w:trHeight w:val="552"/>
        </w:trPr>
        <w:tc>
          <w:tcPr>
            <w:tcW w:w="3369" w:type="dxa"/>
            <w:vAlign w:val="center"/>
          </w:tcPr>
          <w:p w:rsidR="00C9060F" w:rsidRPr="001F0434" w:rsidRDefault="00C9060F" w:rsidP="003D299E">
            <w:pPr>
              <w:jc w:val="center"/>
              <w:rPr>
                <w:b/>
              </w:rPr>
            </w:pPr>
            <w:r w:rsidRPr="001F0434">
              <w:rPr>
                <w:b/>
                <w:sz w:val="16"/>
                <w:szCs w:val="16"/>
              </w:rPr>
              <w:t>ВИДЫ ИСПОЛЬЗОВАНИЯ</w:t>
            </w:r>
          </w:p>
        </w:tc>
        <w:tc>
          <w:tcPr>
            <w:tcW w:w="3827" w:type="dxa"/>
            <w:vAlign w:val="center"/>
          </w:tcPr>
          <w:p w:rsidR="00C9060F" w:rsidRPr="001F0434" w:rsidRDefault="00C9060F" w:rsidP="003D299E">
            <w:pPr>
              <w:jc w:val="center"/>
              <w:rPr>
                <w:b/>
                <w:sz w:val="16"/>
                <w:szCs w:val="16"/>
              </w:rPr>
            </w:pPr>
            <w:r w:rsidRPr="001F0434">
              <w:rPr>
                <w:b/>
                <w:sz w:val="16"/>
                <w:szCs w:val="16"/>
              </w:rPr>
              <w:t>ПАРАМЕТРЫ РАЗРЕШЕННОГО ИСПОЛЬЗОВАНИЯ</w:t>
            </w:r>
          </w:p>
        </w:tc>
        <w:tc>
          <w:tcPr>
            <w:tcW w:w="2693" w:type="dxa"/>
            <w:vAlign w:val="center"/>
          </w:tcPr>
          <w:p w:rsidR="00C9060F" w:rsidRPr="001F0434" w:rsidRDefault="00C9060F" w:rsidP="003D299E">
            <w:pPr>
              <w:jc w:val="center"/>
              <w:rPr>
                <w:b/>
                <w:sz w:val="16"/>
                <w:szCs w:val="16"/>
              </w:rPr>
            </w:pPr>
            <w:r w:rsidRPr="001F0434">
              <w:rPr>
                <w:b/>
                <w:sz w:val="16"/>
                <w:szCs w:val="16"/>
              </w:rPr>
              <w:t>ОГРАНИЧЕНИЯ ИСПОЛЬЗОВАНИЯ ЗЕМЕЛЬНЫХ УЧАСТКОВ И ОБЪЕКТОВ КАПИТАЛЬНОГО СТРОИТЕЛЬСТВА</w:t>
            </w:r>
          </w:p>
        </w:tc>
      </w:tr>
      <w:tr w:rsidR="00C9060F" w:rsidRPr="001F0434" w:rsidTr="003D299E">
        <w:tc>
          <w:tcPr>
            <w:tcW w:w="3369" w:type="dxa"/>
          </w:tcPr>
          <w:p w:rsidR="00C9060F" w:rsidRPr="001F0434" w:rsidRDefault="00C9060F" w:rsidP="003D299E">
            <w:r w:rsidRPr="001F0434">
              <w:t>Специальная деятельность (12.2)</w:t>
            </w:r>
          </w:p>
        </w:tc>
        <w:tc>
          <w:tcPr>
            <w:tcW w:w="3827" w:type="dxa"/>
          </w:tcPr>
          <w:p w:rsidR="00C9060F" w:rsidRPr="001F0434" w:rsidRDefault="00C9060F" w:rsidP="003D299E">
            <w:pPr>
              <w:jc w:val="both"/>
            </w:pPr>
            <w:r w:rsidRPr="001F0434">
              <w:t>Предельные (минимальные и (или) максимальные) размеры земельных участков – не подлежат установлению.</w:t>
            </w:r>
          </w:p>
          <w:p w:rsidR="00C9060F" w:rsidRPr="001F0434" w:rsidRDefault="00C9060F" w:rsidP="003D299E">
            <w:r w:rsidRPr="001F0434">
              <w:t>Предельное количество этажей или предельная высота зданий, строений, сооружений – не подлежит установлению.</w:t>
            </w:r>
          </w:p>
          <w:p w:rsidR="00C9060F" w:rsidRPr="001F0434" w:rsidRDefault="00C9060F" w:rsidP="003D299E">
            <w:r w:rsidRPr="001F0434">
              <w:t xml:space="preserve">Максимальный процент застройки в границах земельного участка – не подлежит установлению. </w:t>
            </w:r>
          </w:p>
          <w:p w:rsidR="00C9060F" w:rsidRPr="001F0434" w:rsidRDefault="00C9060F" w:rsidP="003D299E">
            <w:r w:rsidRPr="001F0434">
              <w:t>Минимальные отступы от границ земельных участков – не подлежат установлению.</w:t>
            </w:r>
          </w:p>
        </w:tc>
        <w:tc>
          <w:tcPr>
            <w:tcW w:w="2693" w:type="dxa"/>
          </w:tcPr>
          <w:p w:rsidR="00C9060F" w:rsidRPr="001F0434" w:rsidRDefault="00C9060F" w:rsidP="003D299E">
            <w:pPr>
              <w:jc w:val="both"/>
            </w:pPr>
          </w:p>
        </w:tc>
      </w:tr>
    </w:tbl>
    <w:p w:rsidR="00C9060F" w:rsidRPr="001F0434" w:rsidRDefault="00C9060F" w:rsidP="00C9060F">
      <w:r w:rsidRPr="001F0434">
        <w:rPr>
          <w:b/>
        </w:rPr>
        <w:t xml:space="preserve">2.   УСЛОВНО РАЗРЕШЁННЫЕ ВИДЫ И ПАРАМЕТРЫ ИСПОЛЬЗОВАНИЯ ЗЕМЕЛЬНЫХ УЧАСТКОВ И ОБЪЕКТОВ КАПИТАЛЬНОГО СТРОИТЕЛЬСТВА: </w:t>
      </w:r>
      <w:r w:rsidRPr="001F0434">
        <w:t>нет.</w:t>
      </w:r>
    </w:p>
    <w:p w:rsidR="00C9060F" w:rsidRPr="001F0434" w:rsidRDefault="00C9060F" w:rsidP="00C9060F">
      <w:pPr>
        <w:rPr>
          <w:b/>
        </w:rPr>
      </w:pPr>
    </w:p>
    <w:p w:rsidR="00C9060F" w:rsidRPr="001F0434" w:rsidRDefault="00C9060F" w:rsidP="00C9060F">
      <w:r w:rsidRPr="001F0434">
        <w:rPr>
          <w:b/>
        </w:rPr>
        <w:t>3.   ВСПОМОГАТЕЛЬНЫЕ ВИДЫ И ПАРАМЕТРЫ РАЗРЕШЕННОГО ИСПОЛЬЗОВАНИЯ ЗЕМЕЛЬНЫХ УЧАСТКОВ И ОБЪЕКТОВ КАПИТАЛЬНОГО СТРОИТЕЛЬСТВА:</w:t>
      </w:r>
      <w:r w:rsidRPr="001F0434">
        <w:t xml:space="preserve"> нет.</w:t>
      </w:r>
    </w:p>
    <w:p w:rsidR="00C9060F" w:rsidRDefault="00C9060F" w:rsidP="00906444">
      <w:pPr>
        <w:ind w:left="5529"/>
        <w:rPr>
          <w:sz w:val="26"/>
          <w:szCs w:val="26"/>
        </w:rPr>
      </w:pPr>
    </w:p>
    <w:p w:rsidR="00C9060F" w:rsidRDefault="00C9060F" w:rsidP="00C9060F">
      <w:pPr>
        <w:ind w:left="-142" w:right="-1"/>
        <w:jc w:val="center"/>
        <w:rPr>
          <w:sz w:val="26"/>
          <w:szCs w:val="26"/>
        </w:rPr>
      </w:pPr>
    </w:p>
    <w:p w:rsidR="00C9060F" w:rsidRDefault="00C9060F" w:rsidP="00C9060F">
      <w:pPr>
        <w:ind w:left="-142" w:right="-1"/>
        <w:jc w:val="center"/>
        <w:rPr>
          <w:sz w:val="26"/>
          <w:szCs w:val="26"/>
        </w:rPr>
      </w:pPr>
    </w:p>
    <w:p w:rsidR="00C9060F" w:rsidRDefault="00C9060F" w:rsidP="00C9060F">
      <w:pPr>
        <w:ind w:left="-142" w:right="-1"/>
        <w:jc w:val="center"/>
        <w:rPr>
          <w:sz w:val="26"/>
          <w:szCs w:val="26"/>
        </w:rPr>
      </w:pPr>
    </w:p>
    <w:p w:rsidR="00C9060F" w:rsidRDefault="00C9060F" w:rsidP="00C9060F">
      <w:pPr>
        <w:ind w:left="-142" w:right="-1"/>
        <w:jc w:val="center"/>
        <w:rPr>
          <w:sz w:val="26"/>
          <w:szCs w:val="26"/>
        </w:rPr>
      </w:pPr>
    </w:p>
    <w:p w:rsidR="00C9060F" w:rsidRDefault="00C9060F" w:rsidP="00C9060F">
      <w:pPr>
        <w:ind w:left="-142" w:right="-1"/>
        <w:jc w:val="center"/>
        <w:rPr>
          <w:sz w:val="26"/>
          <w:szCs w:val="26"/>
        </w:rPr>
      </w:pPr>
    </w:p>
    <w:p w:rsidR="00C9060F" w:rsidRDefault="00C9060F" w:rsidP="00C9060F">
      <w:pPr>
        <w:ind w:left="-142" w:right="-1"/>
        <w:jc w:val="center"/>
        <w:rPr>
          <w:sz w:val="26"/>
          <w:szCs w:val="26"/>
        </w:rPr>
      </w:pPr>
    </w:p>
    <w:p w:rsidR="00C9060F" w:rsidRDefault="00C9060F" w:rsidP="00C9060F">
      <w:pPr>
        <w:ind w:left="-142" w:right="-1"/>
        <w:jc w:val="center"/>
        <w:rPr>
          <w:sz w:val="26"/>
          <w:szCs w:val="26"/>
        </w:rPr>
      </w:pPr>
    </w:p>
    <w:p w:rsidR="00C9060F" w:rsidRDefault="00C9060F" w:rsidP="00C9060F">
      <w:pPr>
        <w:ind w:left="-142" w:right="-1"/>
        <w:jc w:val="center"/>
        <w:rPr>
          <w:sz w:val="26"/>
          <w:szCs w:val="26"/>
        </w:rPr>
      </w:pPr>
    </w:p>
    <w:p w:rsidR="00C9060F" w:rsidRDefault="00C9060F" w:rsidP="00C9060F">
      <w:pPr>
        <w:ind w:left="-142" w:right="-1"/>
        <w:jc w:val="center"/>
        <w:rPr>
          <w:sz w:val="26"/>
          <w:szCs w:val="26"/>
        </w:rPr>
      </w:pPr>
    </w:p>
    <w:p w:rsidR="00C9060F" w:rsidRDefault="00C9060F" w:rsidP="00C9060F">
      <w:pPr>
        <w:ind w:left="-142" w:right="-1"/>
        <w:jc w:val="center"/>
        <w:rPr>
          <w:sz w:val="26"/>
          <w:szCs w:val="26"/>
        </w:rPr>
      </w:pPr>
    </w:p>
    <w:p w:rsidR="00C9060F" w:rsidRDefault="00C9060F" w:rsidP="00C9060F">
      <w:pPr>
        <w:ind w:left="-142" w:right="-1"/>
        <w:jc w:val="center"/>
        <w:rPr>
          <w:sz w:val="26"/>
          <w:szCs w:val="26"/>
        </w:rPr>
      </w:pPr>
    </w:p>
    <w:p w:rsidR="00C9060F" w:rsidRDefault="00C9060F" w:rsidP="00C9060F">
      <w:pPr>
        <w:ind w:left="-142" w:right="-1"/>
        <w:jc w:val="center"/>
        <w:rPr>
          <w:sz w:val="26"/>
          <w:szCs w:val="26"/>
        </w:rPr>
      </w:pPr>
    </w:p>
    <w:p w:rsidR="00C9060F" w:rsidRDefault="00C9060F" w:rsidP="00C9060F">
      <w:pPr>
        <w:ind w:left="-142" w:right="-1"/>
        <w:jc w:val="center"/>
        <w:rPr>
          <w:sz w:val="26"/>
          <w:szCs w:val="26"/>
        </w:rPr>
      </w:pPr>
    </w:p>
    <w:p w:rsidR="00C9060F" w:rsidRPr="00043952" w:rsidRDefault="00C9060F" w:rsidP="00C9060F">
      <w:pPr>
        <w:ind w:left="-142" w:right="-1"/>
        <w:jc w:val="center"/>
        <w:rPr>
          <w:sz w:val="26"/>
          <w:szCs w:val="26"/>
        </w:rPr>
      </w:pPr>
      <w:r w:rsidRPr="00F47E8A">
        <w:rPr>
          <w:sz w:val="26"/>
          <w:szCs w:val="26"/>
        </w:rPr>
        <w:t>Карта градостроительного зонирования</w:t>
      </w:r>
    </w:p>
    <w:p w:rsidR="00C9060F" w:rsidRPr="00043952" w:rsidRDefault="00C9060F" w:rsidP="00C9060F">
      <w:pPr>
        <w:jc w:val="center"/>
        <w:rPr>
          <w:sz w:val="26"/>
          <w:szCs w:val="26"/>
        </w:rPr>
      </w:pPr>
    </w:p>
    <w:p w:rsidR="00C9060F" w:rsidRPr="00043952" w:rsidRDefault="00C9060F" w:rsidP="00C9060F">
      <w:pPr>
        <w:rPr>
          <w:sz w:val="26"/>
          <w:szCs w:val="26"/>
        </w:rPr>
      </w:pPr>
      <w:r>
        <w:rPr>
          <w:noProof/>
        </w:rPr>
        <w:drawing>
          <wp:inline distT="0" distB="0" distL="0" distR="0">
            <wp:extent cx="5934075" cy="64674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6467475"/>
                    </a:xfrm>
                    <a:prstGeom prst="rect">
                      <a:avLst/>
                    </a:prstGeom>
                    <a:noFill/>
                    <a:ln>
                      <a:noFill/>
                    </a:ln>
                  </pic:spPr>
                </pic:pic>
              </a:graphicData>
            </a:graphic>
          </wp:inline>
        </w:drawing>
      </w:r>
    </w:p>
    <w:p w:rsidR="00C9060F" w:rsidRPr="00043952" w:rsidRDefault="00C9060F" w:rsidP="00C9060F">
      <w:pPr>
        <w:jc w:val="center"/>
        <w:rPr>
          <w:sz w:val="26"/>
          <w:szCs w:val="26"/>
        </w:rPr>
      </w:pPr>
    </w:p>
    <w:p w:rsidR="00C9060F" w:rsidRDefault="00C9060F" w:rsidP="00C9060F">
      <w:pPr>
        <w:jc w:val="center"/>
        <w:rPr>
          <w:sz w:val="26"/>
          <w:szCs w:val="26"/>
        </w:rPr>
      </w:pPr>
    </w:p>
    <w:p w:rsidR="00C9060F" w:rsidRDefault="00C9060F" w:rsidP="00C9060F">
      <w:pPr>
        <w:tabs>
          <w:tab w:val="left" w:pos="3940"/>
        </w:tabs>
        <w:rPr>
          <w:sz w:val="26"/>
          <w:szCs w:val="26"/>
        </w:rPr>
      </w:pPr>
      <w:r>
        <w:rPr>
          <w:sz w:val="26"/>
          <w:szCs w:val="26"/>
        </w:rPr>
        <w:tab/>
      </w:r>
    </w:p>
    <w:p w:rsidR="00C9060F" w:rsidRDefault="00C9060F" w:rsidP="00C9060F">
      <w:pPr>
        <w:tabs>
          <w:tab w:val="left" w:pos="3940"/>
        </w:tabs>
        <w:rPr>
          <w:sz w:val="26"/>
          <w:szCs w:val="26"/>
        </w:rPr>
      </w:pPr>
    </w:p>
    <w:p w:rsidR="00C9060F" w:rsidRDefault="00C9060F" w:rsidP="00C9060F">
      <w:pPr>
        <w:tabs>
          <w:tab w:val="left" w:pos="3940"/>
        </w:tabs>
        <w:rPr>
          <w:sz w:val="26"/>
          <w:szCs w:val="26"/>
        </w:rPr>
      </w:pPr>
    </w:p>
    <w:p w:rsidR="00C9060F" w:rsidRDefault="00C9060F" w:rsidP="00C9060F">
      <w:pPr>
        <w:tabs>
          <w:tab w:val="left" w:pos="3940"/>
        </w:tabs>
        <w:rPr>
          <w:sz w:val="26"/>
          <w:szCs w:val="26"/>
        </w:rPr>
      </w:pPr>
    </w:p>
    <w:p w:rsidR="00C9060F" w:rsidRDefault="00C9060F" w:rsidP="00C9060F">
      <w:pPr>
        <w:tabs>
          <w:tab w:val="left" w:pos="3940"/>
        </w:tabs>
        <w:rPr>
          <w:sz w:val="26"/>
          <w:szCs w:val="26"/>
        </w:rPr>
      </w:pPr>
    </w:p>
    <w:p w:rsidR="00C9060F" w:rsidRDefault="00C9060F" w:rsidP="00C9060F">
      <w:pPr>
        <w:tabs>
          <w:tab w:val="left" w:pos="3940"/>
        </w:tabs>
        <w:rPr>
          <w:sz w:val="26"/>
          <w:szCs w:val="26"/>
        </w:rPr>
      </w:pPr>
    </w:p>
    <w:p w:rsidR="00C9060F" w:rsidRDefault="00C9060F" w:rsidP="00C9060F">
      <w:pPr>
        <w:tabs>
          <w:tab w:val="left" w:pos="3940"/>
        </w:tabs>
        <w:rPr>
          <w:sz w:val="26"/>
          <w:szCs w:val="26"/>
        </w:rPr>
      </w:pPr>
    </w:p>
    <w:p w:rsidR="00C9060F" w:rsidRDefault="00C9060F" w:rsidP="00C9060F">
      <w:pPr>
        <w:tabs>
          <w:tab w:val="left" w:pos="3940"/>
        </w:tabs>
        <w:rPr>
          <w:sz w:val="26"/>
          <w:szCs w:val="26"/>
        </w:rPr>
      </w:pPr>
    </w:p>
    <w:p w:rsidR="00C9060F" w:rsidRDefault="00C9060F" w:rsidP="00C9060F">
      <w:pPr>
        <w:tabs>
          <w:tab w:val="left" w:pos="3940"/>
        </w:tabs>
        <w:rPr>
          <w:sz w:val="26"/>
          <w:szCs w:val="26"/>
        </w:rPr>
      </w:pPr>
    </w:p>
    <w:p w:rsidR="00C9060F" w:rsidRDefault="00C9060F" w:rsidP="00C9060F">
      <w:pPr>
        <w:tabs>
          <w:tab w:val="left" w:pos="3940"/>
        </w:tabs>
        <w:rPr>
          <w:sz w:val="26"/>
          <w:szCs w:val="26"/>
        </w:rPr>
      </w:pPr>
    </w:p>
    <w:p w:rsidR="00C9060F" w:rsidRPr="00043952" w:rsidRDefault="00C9060F" w:rsidP="00C9060F">
      <w:pPr>
        <w:jc w:val="center"/>
        <w:rPr>
          <w:sz w:val="26"/>
          <w:szCs w:val="26"/>
        </w:rPr>
      </w:pPr>
      <w:r w:rsidRPr="00F47E8A">
        <w:rPr>
          <w:sz w:val="26"/>
          <w:szCs w:val="26"/>
        </w:rPr>
        <w:t xml:space="preserve">Карта </w:t>
      </w:r>
      <w:r>
        <w:rPr>
          <w:sz w:val="26"/>
          <w:szCs w:val="26"/>
        </w:rPr>
        <w:t>элементов планировочной структуры</w:t>
      </w:r>
    </w:p>
    <w:p w:rsidR="00C9060F" w:rsidRDefault="00C9060F" w:rsidP="00906444">
      <w:pPr>
        <w:ind w:left="5529"/>
        <w:rPr>
          <w:sz w:val="26"/>
          <w:szCs w:val="26"/>
        </w:rPr>
      </w:pPr>
    </w:p>
    <w:p w:rsidR="00C9060F" w:rsidRDefault="00C9060F" w:rsidP="00C9060F">
      <w:pPr>
        <w:ind w:left="5528" w:hanging="5528"/>
        <w:jc w:val="center"/>
        <w:rPr>
          <w:sz w:val="26"/>
          <w:szCs w:val="26"/>
        </w:rPr>
      </w:pPr>
      <w:r>
        <w:rPr>
          <w:noProof/>
          <w:sz w:val="26"/>
          <w:szCs w:val="26"/>
        </w:rPr>
        <w:drawing>
          <wp:inline distT="0" distB="0" distL="0" distR="0">
            <wp:extent cx="5915025" cy="6381750"/>
            <wp:effectExtent l="0" t="0" r="9525" b="0"/>
            <wp:docPr id="4" name="Рисунок 4" descr="Карта элементов планировочн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а элементов планировочной структуры"/>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15025" cy="6381750"/>
                    </a:xfrm>
                    <a:prstGeom prst="rect">
                      <a:avLst/>
                    </a:prstGeom>
                    <a:noFill/>
                    <a:ln>
                      <a:noFill/>
                    </a:ln>
                  </pic:spPr>
                </pic:pic>
              </a:graphicData>
            </a:graphic>
          </wp:inline>
        </w:drawing>
      </w:r>
    </w:p>
    <w:sectPr w:rsidR="00C9060F" w:rsidSect="0082651F">
      <w:headerReference w:type="default" r:id="rId21"/>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0D9B" w:rsidRDefault="00950D9B">
      <w:r>
        <w:separator/>
      </w:r>
    </w:p>
  </w:endnote>
  <w:endnote w:type="continuationSeparator" w:id="0">
    <w:p w:rsidR="00950D9B" w:rsidRDefault="00950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Reference Sans Serif">
    <w:panose1 w:val="020B0604030504040204"/>
    <w:charset w:val="CC"/>
    <w:family w:val="swiss"/>
    <w:pitch w:val="variable"/>
    <w:sig w:usb0="20000287" w:usb1="00000000" w:usb2="00000000" w:usb3="00000000" w:csb0="0000019F" w:csb1="00000000"/>
  </w:font>
  <w:font w:name="DecorCTT">
    <w:altName w:val="Times New Roman"/>
    <w:charset w:val="00"/>
    <w:family w:val="auto"/>
    <w:pitch w:val="variable"/>
    <w:sig w:usb0="00000001" w:usb1="00000000" w:usb2="00000000" w:usb3="00000000" w:csb0="00000005"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0D9B" w:rsidRDefault="00950D9B">
      <w:r>
        <w:separator/>
      </w:r>
    </w:p>
  </w:footnote>
  <w:footnote w:type="continuationSeparator" w:id="0">
    <w:p w:rsidR="00950D9B" w:rsidRDefault="00950D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4509032"/>
      <w:docPartObj>
        <w:docPartGallery w:val="Page Numbers (Top of Page)"/>
        <w:docPartUnique/>
      </w:docPartObj>
    </w:sdtPr>
    <w:sdtEndPr/>
    <w:sdtContent>
      <w:p w:rsidR="00A513B1" w:rsidRDefault="00A513B1">
        <w:pPr>
          <w:pStyle w:val="a7"/>
          <w:jc w:val="center"/>
        </w:pPr>
        <w:r>
          <w:fldChar w:fldCharType="begin"/>
        </w:r>
        <w:r>
          <w:instrText>PAGE   \* MERGEFORMAT</w:instrText>
        </w:r>
        <w:r>
          <w:fldChar w:fldCharType="separate"/>
        </w:r>
        <w:r w:rsidR="005D0A71">
          <w:rPr>
            <w:noProof/>
          </w:rPr>
          <w:t>2</w:t>
        </w:r>
        <w:r>
          <w:fldChar w:fldCharType="end"/>
        </w:r>
      </w:p>
    </w:sdtContent>
  </w:sdt>
  <w:p w:rsidR="00A513B1" w:rsidRDefault="00A513B1">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F5C83"/>
    <w:multiLevelType w:val="hybridMultilevel"/>
    <w:tmpl w:val="36F6C43E"/>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CD5357"/>
    <w:multiLevelType w:val="hybridMultilevel"/>
    <w:tmpl w:val="DDFA5598"/>
    <w:lvl w:ilvl="0" w:tplc="A1582B88">
      <w:start w:val="1"/>
      <w:numFmt w:val="decimal"/>
      <w:lvlText w:val="%1."/>
      <w:lvlJc w:val="left"/>
      <w:pPr>
        <w:ind w:left="10470" w:hanging="972"/>
      </w:pPr>
    </w:lvl>
    <w:lvl w:ilvl="1" w:tplc="04190019">
      <w:start w:val="1"/>
      <w:numFmt w:val="lowerLetter"/>
      <w:lvlText w:val="%2."/>
      <w:lvlJc w:val="left"/>
      <w:pPr>
        <w:ind w:left="10230" w:hanging="360"/>
      </w:pPr>
    </w:lvl>
    <w:lvl w:ilvl="2" w:tplc="0419001B">
      <w:start w:val="1"/>
      <w:numFmt w:val="lowerRoman"/>
      <w:lvlText w:val="%3."/>
      <w:lvlJc w:val="right"/>
      <w:pPr>
        <w:ind w:left="10950" w:hanging="180"/>
      </w:pPr>
    </w:lvl>
    <w:lvl w:ilvl="3" w:tplc="0419000F">
      <w:start w:val="1"/>
      <w:numFmt w:val="decimal"/>
      <w:lvlText w:val="%4."/>
      <w:lvlJc w:val="left"/>
      <w:pPr>
        <w:ind w:left="11670" w:hanging="360"/>
      </w:pPr>
    </w:lvl>
    <w:lvl w:ilvl="4" w:tplc="04190019">
      <w:start w:val="1"/>
      <w:numFmt w:val="lowerLetter"/>
      <w:lvlText w:val="%5."/>
      <w:lvlJc w:val="left"/>
      <w:pPr>
        <w:ind w:left="12390" w:hanging="360"/>
      </w:pPr>
    </w:lvl>
    <w:lvl w:ilvl="5" w:tplc="0419001B">
      <w:start w:val="1"/>
      <w:numFmt w:val="lowerRoman"/>
      <w:lvlText w:val="%6."/>
      <w:lvlJc w:val="right"/>
      <w:pPr>
        <w:ind w:left="13110" w:hanging="180"/>
      </w:pPr>
    </w:lvl>
    <w:lvl w:ilvl="6" w:tplc="0419000F">
      <w:start w:val="1"/>
      <w:numFmt w:val="decimal"/>
      <w:lvlText w:val="%7."/>
      <w:lvlJc w:val="left"/>
      <w:pPr>
        <w:ind w:left="13830" w:hanging="360"/>
      </w:pPr>
    </w:lvl>
    <w:lvl w:ilvl="7" w:tplc="04190019">
      <w:start w:val="1"/>
      <w:numFmt w:val="lowerLetter"/>
      <w:lvlText w:val="%8."/>
      <w:lvlJc w:val="left"/>
      <w:pPr>
        <w:ind w:left="14550" w:hanging="360"/>
      </w:pPr>
    </w:lvl>
    <w:lvl w:ilvl="8" w:tplc="0419001B">
      <w:start w:val="1"/>
      <w:numFmt w:val="lowerRoman"/>
      <w:lvlText w:val="%9."/>
      <w:lvlJc w:val="right"/>
      <w:pPr>
        <w:ind w:left="15270" w:hanging="180"/>
      </w:pPr>
    </w:lvl>
  </w:abstractNum>
  <w:abstractNum w:abstractNumId="2">
    <w:nsid w:val="107B7C32"/>
    <w:multiLevelType w:val="hybridMultilevel"/>
    <w:tmpl w:val="36F6C43E"/>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4D5897"/>
    <w:multiLevelType w:val="hybridMultilevel"/>
    <w:tmpl w:val="AB9AB6DC"/>
    <w:lvl w:ilvl="0" w:tplc="AF90C936">
      <w:start w:val="1"/>
      <w:numFmt w:val="bullet"/>
      <w:lvlText w:val=""/>
      <w:lvlJc w:val="left"/>
      <w:pPr>
        <w:tabs>
          <w:tab w:val="num" w:pos="1181"/>
        </w:tabs>
        <w:ind w:left="1181"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1F5F46BD"/>
    <w:multiLevelType w:val="hybridMultilevel"/>
    <w:tmpl w:val="36F6C43E"/>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6F172E"/>
    <w:multiLevelType w:val="hybridMultilevel"/>
    <w:tmpl w:val="322081DA"/>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D131C3"/>
    <w:multiLevelType w:val="hybridMultilevel"/>
    <w:tmpl w:val="8ED4D896"/>
    <w:lvl w:ilvl="0" w:tplc="A3A6A9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5556DF1"/>
    <w:multiLevelType w:val="hybridMultilevel"/>
    <w:tmpl w:val="9C62D47A"/>
    <w:lvl w:ilvl="0" w:tplc="22F2F2F8">
      <w:start w:val="1"/>
      <w:numFmt w:val="decimal"/>
      <w:lvlText w:val="%1."/>
      <w:lvlJc w:val="left"/>
      <w:pPr>
        <w:ind w:left="1699" w:hanging="99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
    <w:nsid w:val="283E16C0"/>
    <w:multiLevelType w:val="hybridMultilevel"/>
    <w:tmpl w:val="36F6C43E"/>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C237846"/>
    <w:multiLevelType w:val="hybridMultilevel"/>
    <w:tmpl w:val="322081DA"/>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E3149C7"/>
    <w:multiLevelType w:val="hybridMultilevel"/>
    <w:tmpl w:val="36F6C43E"/>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E37761D"/>
    <w:multiLevelType w:val="hybridMultilevel"/>
    <w:tmpl w:val="322081DA"/>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2B271BF"/>
    <w:multiLevelType w:val="hybridMultilevel"/>
    <w:tmpl w:val="9C8C4456"/>
    <w:lvl w:ilvl="0" w:tplc="0A860C9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48F5375"/>
    <w:multiLevelType w:val="hybridMultilevel"/>
    <w:tmpl w:val="36F6C43E"/>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B99652C"/>
    <w:multiLevelType w:val="hybridMultilevel"/>
    <w:tmpl w:val="9C8C4456"/>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DA20548"/>
    <w:multiLevelType w:val="hybridMultilevel"/>
    <w:tmpl w:val="322081DA"/>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1CA731B"/>
    <w:multiLevelType w:val="hybridMultilevel"/>
    <w:tmpl w:val="36F6C43E"/>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3ED6308"/>
    <w:multiLevelType w:val="hybridMultilevel"/>
    <w:tmpl w:val="322081DA"/>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75B7EEF"/>
    <w:multiLevelType w:val="hybridMultilevel"/>
    <w:tmpl w:val="36F6C43E"/>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444578E"/>
    <w:multiLevelType w:val="hybridMultilevel"/>
    <w:tmpl w:val="47E80270"/>
    <w:lvl w:ilvl="0" w:tplc="2108905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67352A90"/>
    <w:multiLevelType w:val="hybridMultilevel"/>
    <w:tmpl w:val="36F6C43E"/>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4AE7BB2"/>
    <w:multiLevelType w:val="multilevel"/>
    <w:tmpl w:val="5B58DAA6"/>
    <w:lvl w:ilvl="0">
      <w:start w:val="1"/>
      <w:numFmt w:val="decimal"/>
      <w:lvlText w:val="%1."/>
      <w:lvlJc w:val="left"/>
      <w:pPr>
        <w:ind w:left="1744" w:hanging="1035"/>
      </w:pPr>
      <w:rPr>
        <w:rFonts w:hint="default"/>
      </w:rPr>
    </w:lvl>
    <w:lvl w:ilvl="1">
      <w:start w:val="5"/>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2">
    <w:nsid w:val="777F0F2C"/>
    <w:multiLevelType w:val="hybridMultilevel"/>
    <w:tmpl w:val="DF381AC2"/>
    <w:lvl w:ilvl="0" w:tplc="E06E770E">
      <w:start w:val="1"/>
      <w:numFmt w:val="decimal"/>
      <w:lvlText w:val="%1."/>
      <w:lvlJc w:val="left"/>
      <w:pPr>
        <w:tabs>
          <w:tab w:val="num" w:pos="1361"/>
        </w:tabs>
        <w:ind w:left="1361" w:hanging="510"/>
      </w:pPr>
      <w:rPr>
        <w:rFonts w:hint="default"/>
      </w:rPr>
    </w:lvl>
    <w:lvl w:ilvl="1" w:tplc="04190019">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23">
    <w:nsid w:val="7ADD55B9"/>
    <w:multiLevelType w:val="hybridMultilevel"/>
    <w:tmpl w:val="BE6A5F9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22"/>
  </w:num>
  <w:num w:numId="2">
    <w:abstractNumId w:val="9"/>
  </w:num>
  <w:num w:numId="3">
    <w:abstractNumId w:val="12"/>
  </w:num>
  <w:num w:numId="4">
    <w:abstractNumId w:val="14"/>
  </w:num>
  <w:num w:numId="5">
    <w:abstractNumId w:val="5"/>
  </w:num>
  <w:num w:numId="6">
    <w:abstractNumId w:val="17"/>
  </w:num>
  <w:num w:numId="7">
    <w:abstractNumId w:val="11"/>
  </w:num>
  <w:num w:numId="8">
    <w:abstractNumId w:val="15"/>
  </w:num>
  <w:num w:numId="9">
    <w:abstractNumId w:val="2"/>
  </w:num>
  <w:num w:numId="10">
    <w:abstractNumId w:val="18"/>
  </w:num>
  <w:num w:numId="11">
    <w:abstractNumId w:val="20"/>
  </w:num>
  <w:num w:numId="12">
    <w:abstractNumId w:val="4"/>
  </w:num>
  <w:num w:numId="13">
    <w:abstractNumId w:val="23"/>
  </w:num>
  <w:num w:numId="14">
    <w:abstractNumId w:val="8"/>
  </w:num>
  <w:num w:numId="15">
    <w:abstractNumId w:val="13"/>
  </w:num>
  <w:num w:numId="16">
    <w:abstractNumId w:val="16"/>
  </w:num>
  <w:num w:numId="17">
    <w:abstractNumId w:val="10"/>
  </w:num>
  <w:num w:numId="18">
    <w:abstractNumId w:val="0"/>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1"/>
  </w:num>
  <w:num w:numId="24">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DF2"/>
    <w:rsid w:val="0000323F"/>
    <w:rsid w:val="00003674"/>
    <w:rsid w:val="00005AA4"/>
    <w:rsid w:val="00005FB2"/>
    <w:rsid w:val="000105E3"/>
    <w:rsid w:val="000146AB"/>
    <w:rsid w:val="00015BA3"/>
    <w:rsid w:val="00017435"/>
    <w:rsid w:val="00021BF2"/>
    <w:rsid w:val="000220FD"/>
    <w:rsid w:val="00023BEF"/>
    <w:rsid w:val="00023FE4"/>
    <w:rsid w:val="00030E14"/>
    <w:rsid w:val="0003184A"/>
    <w:rsid w:val="00031FBD"/>
    <w:rsid w:val="00033EE6"/>
    <w:rsid w:val="0003574A"/>
    <w:rsid w:val="00036C7B"/>
    <w:rsid w:val="0003788D"/>
    <w:rsid w:val="00037993"/>
    <w:rsid w:val="000410AF"/>
    <w:rsid w:val="0004142B"/>
    <w:rsid w:val="00043F26"/>
    <w:rsid w:val="000447ED"/>
    <w:rsid w:val="00050070"/>
    <w:rsid w:val="00051184"/>
    <w:rsid w:val="00051D56"/>
    <w:rsid w:val="0005351D"/>
    <w:rsid w:val="0006044A"/>
    <w:rsid w:val="00063EAD"/>
    <w:rsid w:val="00065268"/>
    <w:rsid w:val="00065B54"/>
    <w:rsid w:val="000704BE"/>
    <w:rsid w:val="00070EA8"/>
    <w:rsid w:val="0007287E"/>
    <w:rsid w:val="00074370"/>
    <w:rsid w:val="000746B0"/>
    <w:rsid w:val="00075ABB"/>
    <w:rsid w:val="00077A0E"/>
    <w:rsid w:val="000838FD"/>
    <w:rsid w:val="000859E7"/>
    <w:rsid w:val="00086239"/>
    <w:rsid w:val="00091FBA"/>
    <w:rsid w:val="000943B1"/>
    <w:rsid w:val="000962E6"/>
    <w:rsid w:val="00097ABA"/>
    <w:rsid w:val="00097AD9"/>
    <w:rsid w:val="000A2EFA"/>
    <w:rsid w:val="000A39AB"/>
    <w:rsid w:val="000A41F4"/>
    <w:rsid w:val="000A5A3E"/>
    <w:rsid w:val="000B32BB"/>
    <w:rsid w:val="000B4617"/>
    <w:rsid w:val="000B4BFE"/>
    <w:rsid w:val="000B6C30"/>
    <w:rsid w:val="000B70A1"/>
    <w:rsid w:val="000C1431"/>
    <w:rsid w:val="000C21B4"/>
    <w:rsid w:val="000C3899"/>
    <w:rsid w:val="000C4D71"/>
    <w:rsid w:val="000C55E8"/>
    <w:rsid w:val="000C585A"/>
    <w:rsid w:val="000D10AF"/>
    <w:rsid w:val="000D1BA1"/>
    <w:rsid w:val="000D2DC1"/>
    <w:rsid w:val="000D4D50"/>
    <w:rsid w:val="000D6671"/>
    <w:rsid w:val="000D66D7"/>
    <w:rsid w:val="000D67B4"/>
    <w:rsid w:val="000E26FA"/>
    <w:rsid w:val="000E2DFD"/>
    <w:rsid w:val="000F09F0"/>
    <w:rsid w:val="000F227B"/>
    <w:rsid w:val="001011E2"/>
    <w:rsid w:val="00101CC8"/>
    <w:rsid w:val="00102AB2"/>
    <w:rsid w:val="001032FA"/>
    <w:rsid w:val="00103A3D"/>
    <w:rsid w:val="001048E9"/>
    <w:rsid w:val="001060CC"/>
    <w:rsid w:val="00110850"/>
    <w:rsid w:val="001127BF"/>
    <w:rsid w:val="0011347C"/>
    <w:rsid w:val="00113E15"/>
    <w:rsid w:val="00114FCF"/>
    <w:rsid w:val="001155C5"/>
    <w:rsid w:val="001172F8"/>
    <w:rsid w:val="001205DC"/>
    <w:rsid w:val="0012096A"/>
    <w:rsid w:val="00121BF1"/>
    <w:rsid w:val="00122742"/>
    <w:rsid w:val="00123A9B"/>
    <w:rsid w:val="001265AB"/>
    <w:rsid w:val="0012700B"/>
    <w:rsid w:val="0013242E"/>
    <w:rsid w:val="00133ADE"/>
    <w:rsid w:val="00133BE5"/>
    <w:rsid w:val="001350C2"/>
    <w:rsid w:val="00135B36"/>
    <w:rsid w:val="00136664"/>
    <w:rsid w:val="001374DF"/>
    <w:rsid w:val="001375C3"/>
    <w:rsid w:val="0013781D"/>
    <w:rsid w:val="00137CDE"/>
    <w:rsid w:val="0014033C"/>
    <w:rsid w:val="001403C6"/>
    <w:rsid w:val="00141025"/>
    <w:rsid w:val="001424D9"/>
    <w:rsid w:val="00144342"/>
    <w:rsid w:val="00144D55"/>
    <w:rsid w:val="00146993"/>
    <w:rsid w:val="00147454"/>
    <w:rsid w:val="001523AF"/>
    <w:rsid w:val="001549F9"/>
    <w:rsid w:val="00160F33"/>
    <w:rsid w:val="00161EF5"/>
    <w:rsid w:val="00162615"/>
    <w:rsid w:val="00163983"/>
    <w:rsid w:val="00167078"/>
    <w:rsid w:val="00167663"/>
    <w:rsid w:val="0017165A"/>
    <w:rsid w:val="001731D2"/>
    <w:rsid w:val="00173A76"/>
    <w:rsid w:val="001749C6"/>
    <w:rsid w:val="00177273"/>
    <w:rsid w:val="00177342"/>
    <w:rsid w:val="00180F16"/>
    <w:rsid w:val="00181600"/>
    <w:rsid w:val="001824F3"/>
    <w:rsid w:val="00182AD9"/>
    <w:rsid w:val="00185AA5"/>
    <w:rsid w:val="001861D8"/>
    <w:rsid w:val="00186C10"/>
    <w:rsid w:val="00187B76"/>
    <w:rsid w:val="00187C2A"/>
    <w:rsid w:val="001904C2"/>
    <w:rsid w:val="001932A3"/>
    <w:rsid w:val="00194305"/>
    <w:rsid w:val="00194EFF"/>
    <w:rsid w:val="001951E6"/>
    <w:rsid w:val="00196100"/>
    <w:rsid w:val="00196D65"/>
    <w:rsid w:val="001A0277"/>
    <w:rsid w:val="001A1491"/>
    <w:rsid w:val="001B0C50"/>
    <w:rsid w:val="001B13D8"/>
    <w:rsid w:val="001B1CC8"/>
    <w:rsid w:val="001B301E"/>
    <w:rsid w:val="001B4FEC"/>
    <w:rsid w:val="001B555C"/>
    <w:rsid w:val="001B57D7"/>
    <w:rsid w:val="001B604A"/>
    <w:rsid w:val="001B6175"/>
    <w:rsid w:val="001B6A88"/>
    <w:rsid w:val="001C01D2"/>
    <w:rsid w:val="001C140A"/>
    <w:rsid w:val="001C393D"/>
    <w:rsid w:val="001C406B"/>
    <w:rsid w:val="001C4123"/>
    <w:rsid w:val="001D003C"/>
    <w:rsid w:val="001D1389"/>
    <w:rsid w:val="001D1CF7"/>
    <w:rsid w:val="001D1E6A"/>
    <w:rsid w:val="001D3B93"/>
    <w:rsid w:val="001D5531"/>
    <w:rsid w:val="001D659C"/>
    <w:rsid w:val="001D67A7"/>
    <w:rsid w:val="001D6AC6"/>
    <w:rsid w:val="001E1413"/>
    <w:rsid w:val="001E488E"/>
    <w:rsid w:val="001F0434"/>
    <w:rsid w:val="001F36B8"/>
    <w:rsid w:val="001F38C3"/>
    <w:rsid w:val="001F6014"/>
    <w:rsid w:val="001F6545"/>
    <w:rsid w:val="001F69D7"/>
    <w:rsid w:val="001F69DF"/>
    <w:rsid w:val="001F6F55"/>
    <w:rsid w:val="00200E60"/>
    <w:rsid w:val="00203607"/>
    <w:rsid w:val="002125F9"/>
    <w:rsid w:val="002148F8"/>
    <w:rsid w:val="002164B4"/>
    <w:rsid w:val="0021778F"/>
    <w:rsid w:val="00217F84"/>
    <w:rsid w:val="002230C7"/>
    <w:rsid w:val="00224939"/>
    <w:rsid w:val="002263E4"/>
    <w:rsid w:val="002263EC"/>
    <w:rsid w:val="0023086E"/>
    <w:rsid w:val="0023122F"/>
    <w:rsid w:val="00231B8A"/>
    <w:rsid w:val="00231BD8"/>
    <w:rsid w:val="00231F2D"/>
    <w:rsid w:val="00232D32"/>
    <w:rsid w:val="002338E8"/>
    <w:rsid w:val="00233C55"/>
    <w:rsid w:val="00234146"/>
    <w:rsid w:val="00234AF3"/>
    <w:rsid w:val="00235830"/>
    <w:rsid w:val="00236E84"/>
    <w:rsid w:val="00240623"/>
    <w:rsid w:val="002411F5"/>
    <w:rsid w:val="00241FD4"/>
    <w:rsid w:val="00242271"/>
    <w:rsid w:val="00244087"/>
    <w:rsid w:val="00246435"/>
    <w:rsid w:val="002465B8"/>
    <w:rsid w:val="00251056"/>
    <w:rsid w:val="00252972"/>
    <w:rsid w:val="00255B19"/>
    <w:rsid w:val="002560C9"/>
    <w:rsid w:val="00256479"/>
    <w:rsid w:val="00261641"/>
    <w:rsid w:val="00263330"/>
    <w:rsid w:val="002635B2"/>
    <w:rsid w:val="00263822"/>
    <w:rsid w:val="00264E13"/>
    <w:rsid w:val="00267A62"/>
    <w:rsid w:val="002723A2"/>
    <w:rsid w:val="002730D3"/>
    <w:rsid w:val="00273FE7"/>
    <w:rsid w:val="002741CD"/>
    <w:rsid w:val="002747F9"/>
    <w:rsid w:val="00275F11"/>
    <w:rsid w:val="00282F30"/>
    <w:rsid w:val="002836CF"/>
    <w:rsid w:val="00283A92"/>
    <w:rsid w:val="002841C9"/>
    <w:rsid w:val="0029269B"/>
    <w:rsid w:val="00295CC9"/>
    <w:rsid w:val="002A00A3"/>
    <w:rsid w:val="002A12B5"/>
    <w:rsid w:val="002A2B73"/>
    <w:rsid w:val="002A3681"/>
    <w:rsid w:val="002A4010"/>
    <w:rsid w:val="002A5161"/>
    <w:rsid w:val="002A7A80"/>
    <w:rsid w:val="002B14D1"/>
    <w:rsid w:val="002B2C68"/>
    <w:rsid w:val="002B3062"/>
    <w:rsid w:val="002B3DB3"/>
    <w:rsid w:val="002B4D82"/>
    <w:rsid w:val="002B79F6"/>
    <w:rsid w:val="002C3060"/>
    <w:rsid w:val="002C3885"/>
    <w:rsid w:val="002C52BE"/>
    <w:rsid w:val="002C6A8F"/>
    <w:rsid w:val="002C6CD5"/>
    <w:rsid w:val="002D0E3B"/>
    <w:rsid w:val="002D2127"/>
    <w:rsid w:val="002D232A"/>
    <w:rsid w:val="002D5CFE"/>
    <w:rsid w:val="002D6D40"/>
    <w:rsid w:val="002E0FD0"/>
    <w:rsid w:val="002E178B"/>
    <w:rsid w:val="002E1F33"/>
    <w:rsid w:val="002E4949"/>
    <w:rsid w:val="002E4A89"/>
    <w:rsid w:val="002E4E43"/>
    <w:rsid w:val="002F1543"/>
    <w:rsid w:val="00301A2F"/>
    <w:rsid w:val="00301C86"/>
    <w:rsid w:val="00302AC9"/>
    <w:rsid w:val="00313913"/>
    <w:rsid w:val="003200B7"/>
    <w:rsid w:val="003200C1"/>
    <w:rsid w:val="003205E4"/>
    <w:rsid w:val="00323C45"/>
    <w:rsid w:val="00324B79"/>
    <w:rsid w:val="00325BFB"/>
    <w:rsid w:val="00325FC0"/>
    <w:rsid w:val="00331BB9"/>
    <w:rsid w:val="003338D2"/>
    <w:rsid w:val="00336EC4"/>
    <w:rsid w:val="00340482"/>
    <w:rsid w:val="003416F5"/>
    <w:rsid w:val="00342F8A"/>
    <w:rsid w:val="003453A5"/>
    <w:rsid w:val="0034699E"/>
    <w:rsid w:val="0035054F"/>
    <w:rsid w:val="003511D0"/>
    <w:rsid w:val="00353C36"/>
    <w:rsid w:val="00354087"/>
    <w:rsid w:val="0035412E"/>
    <w:rsid w:val="0035471C"/>
    <w:rsid w:val="00354AE6"/>
    <w:rsid w:val="003550EB"/>
    <w:rsid w:val="00357E3D"/>
    <w:rsid w:val="00360679"/>
    <w:rsid w:val="00361B16"/>
    <w:rsid w:val="00362789"/>
    <w:rsid w:val="00364190"/>
    <w:rsid w:val="0036509A"/>
    <w:rsid w:val="00365C6B"/>
    <w:rsid w:val="0036665A"/>
    <w:rsid w:val="003726E1"/>
    <w:rsid w:val="00374C81"/>
    <w:rsid w:val="00375CF5"/>
    <w:rsid w:val="003763D8"/>
    <w:rsid w:val="00380FC6"/>
    <w:rsid w:val="00382949"/>
    <w:rsid w:val="003835D1"/>
    <w:rsid w:val="00390B77"/>
    <w:rsid w:val="00391044"/>
    <w:rsid w:val="00392376"/>
    <w:rsid w:val="00393A9A"/>
    <w:rsid w:val="0039456B"/>
    <w:rsid w:val="00395A9A"/>
    <w:rsid w:val="00396FEA"/>
    <w:rsid w:val="0039762D"/>
    <w:rsid w:val="003A1F30"/>
    <w:rsid w:val="003A2B21"/>
    <w:rsid w:val="003A3058"/>
    <w:rsid w:val="003A3C76"/>
    <w:rsid w:val="003A4088"/>
    <w:rsid w:val="003A48BC"/>
    <w:rsid w:val="003B3042"/>
    <w:rsid w:val="003B49E7"/>
    <w:rsid w:val="003B4CEE"/>
    <w:rsid w:val="003B672C"/>
    <w:rsid w:val="003B7318"/>
    <w:rsid w:val="003B791C"/>
    <w:rsid w:val="003C163E"/>
    <w:rsid w:val="003C23AB"/>
    <w:rsid w:val="003C242B"/>
    <w:rsid w:val="003C3097"/>
    <w:rsid w:val="003D18D4"/>
    <w:rsid w:val="003D23AB"/>
    <w:rsid w:val="003D299E"/>
    <w:rsid w:val="003D37C8"/>
    <w:rsid w:val="003D39C2"/>
    <w:rsid w:val="003E0611"/>
    <w:rsid w:val="003E31E0"/>
    <w:rsid w:val="003E33A0"/>
    <w:rsid w:val="003E3A68"/>
    <w:rsid w:val="003E62CC"/>
    <w:rsid w:val="003F2C21"/>
    <w:rsid w:val="003F55A7"/>
    <w:rsid w:val="003F64A7"/>
    <w:rsid w:val="003F7781"/>
    <w:rsid w:val="003F7E00"/>
    <w:rsid w:val="0040043A"/>
    <w:rsid w:val="0040043E"/>
    <w:rsid w:val="004043BB"/>
    <w:rsid w:val="00413969"/>
    <w:rsid w:val="00414122"/>
    <w:rsid w:val="00415B75"/>
    <w:rsid w:val="004163A4"/>
    <w:rsid w:val="0041734C"/>
    <w:rsid w:val="0042272D"/>
    <w:rsid w:val="004249F1"/>
    <w:rsid w:val="00425C2B"/>
    <w:rsid w:val="00426EC5"/>
    <w:rsid w:val="0042707E"/>
    <w:rsid w:val="00432586"/>
    <w:rsid w:val="00432F37"/>
    <w:rsid w:val="00433C89"/>
    <w:rsid w:val="00434226"/>
    <w:rsid w:val="00435D83"/>
    <w:rsid w:val="004401C8"/>
    <w:rsid w:val="0044049B"/>
    <w:rsid w:val="00440522"/>
    <w:rsid w:val="00440B11"/>
    <w:rsid w:val="00442F0E"/>
    <w:rsid w:val="00450128"/>
    <w:rsid w:val="0046119B"/>
    <w:rsid w:val="00461A4E"/>
    <w:rsid w:val="004624FC"/>
    <w:rsid w:val="004651D4"/>
    <w:rsid w:val="004652F6"/>
    <w:rsid w:val="00465D15"/>
    <w:rsid w:val="004710CD"/>
    <w:rsid w:val="0047270D"/>
    <w:rsid w:val="004756AE"/>
    <w:rsid w:val="00480312"/>
    <w:rsid w:val="0048072A"/>
    <w:rsid w:val="00481732"/>
    <w:rsid w:val="00484A64"/>
    <w:rsid w:val="0048569E"/>
    <w:rsid w:val="00486D08"/>
    <w:rsid w:val="00490E12"/>
    <w:rsid w:val="00492573"/>
    <w:rsid w:val="00493631"/>
    <w:rsid w:val="00493740"/>
    <w:rsid w:val="00495338"/>
    <w:rsid w:val="00495B59"/>
    <w:rsid w:val="004A149D"/>
    <w:rsid w:val="004A1FA7"/>
    <w:rsid w:val="004A2498"/>
    <w:rsid w:val="004A312F"/>
    <w:rsid w:val="004A378E"/>
    <w:rsid w:val="004A3A9F"/>
    <w:rsid w:val="004A402D"/>
    <w:rsid w:val="004A5DEF"/>
    <w:rsid w:val="004A69F3"/>
    <w:rsid w:val="004A7453"/>
    <w:rsid w:val="004A7D75"/>
    <w:rsid w:val="004A7F1D"/>
    <w:rsid w:val="004B39AF"/>
    <w:rsid w:val="004B57DB"/>
    <w:rsid w:val="004B5B99"/>
    <w:rsid w:val="004C53C9"/>
    <w:rsid w:val="004C55C1"/>
    <w:rsid w:val="004C6E34"/>
    <w:rsid w:val="004C76A9"/>
    <w:rsid w:val="004D16DB"/>
    <w:rsid w:val="004D242B"/>
    <w:rsid w:val="004D2BC8"/>
    <w:rsid w:val="004D364D"/>
    <w:rsid w:val="004D3977"/>
    <w:rsid w:val="004E01DB"/>
    <w:rsid w:val="004E12CB"/>
    <w:rsid w:val="004E1C58"/>
    <w:rsid w:val="004E204F"/>
    <w:rsid w:val="004E208B"/>
    <w:rsid w:val="004E3CCC"/>
    <w:rsid w:val="004E55F4"/>
    <w:rsid w:val="004E5BBE"/>
    <w:rsid w:val="004E6424"/>
    <w:rsid w:val="004E6F60"/>
    <w:rsid w:val="004F1192"/>
    <w:rsid w:val="004F1329"/>
    <w:rsid w:val="004F2982"/>
    <w:rsid w:val="004F2CAE"/>
    <w:rsid w:val="004F41AC"/>
    <w:rsid w:val="004F5EB1"/>
    <w:rsid w:val="004F62C0"/>
    <w:rsid w:val="00501782"/>
    <w:rsid w:val="005018FC"/>
    <w:rsid w:val="00502C43"/>
    <w:rsid w:val="00505BCE"/>
    <w:rsid w:val="005127C2"/>
    <w:rsid w:val="0051281D"/>
    <w:rsid w:val="00513FE4"/>
    <w:rsid w:val="0051519C"/>
    <w:rsid w:val="00517727"/>
    <w:rsid w:val="00520CC8"/>
    <w:rsid w:val="00521FDF"/>
    <w:rsid w:val="00522F1F"/>
    <w:rsid w:val="00523B86"/>
    <w:rsid w:val="005254EE"/>
    <w:rsid w:val="00525987"/>
    <w:rsid w:val="0052616A"/>
    <w:rsid w:val="005268B9"/>
    <w:rsid w:val="00527A27"/>
    <w:rsid w:val="0053010E"/>
    <w:rsid w:val="00530AA1"/>
    <w:rsid w:val="005327F8"/>
    <w:rsid w:val="0053294F"/>
    <w:rsid w:val="0054255E"/>
    <w:rsid w:val="005436C3"/>
    <w:rsid w:val="005452AF"/>
    <w:rsid w:val="005572B0"/>
    <w:rsid w:val="00557523"/>
    <w:rsid w:val="005575B8"/>
    <w:rsid w:val="0056029B"/>
    <w:rsid w:val="00561E59"/>
    <w:rsid w:val="00562260"/>
    <w:rsid w:val="00564184"/>
    <w:rsid w:val="00565425"/>
    <w:rsid w:val="005659CB"/>
    <w:rsid w:val="00565CC6"/>
    <w:rsid w:val="00566D0F"/>
    <w:rsid w:val="00566DE1"/>
    <w:rsid w:val="00567DCC"/>
    <w:rsid w:val="00570A2B"/>
    <w:rsid w:val="005711B9"/>
    <w:rsid w:val="005714DF"/>
    <w:rsid w:val="0057310C"/>
    <w:rsid w:val="00573827"/>
    <w:rsid w:val="00573A6B"/>
    <w:rsid w:val="00581959"/>
    <w:rsid w:val="00581EAE"/>
    <w:rsid w:val="00581EF9"/>
    <w:rsid w:val="00583ADF"/>
    <w:rsid w:val="0058682B"/>
    <w:rsid w:val="005871B8"/>
    <w:rsid w:val="0058744F"/>
    <w:rsid w:val="00591A19"/>
    <w:rsid w:val="00591ACB"/>
    <w:rsid w:val="00593EC8"/>
    <w:rsid w:val="0059755F"/>
    <w:rsid w:val="00597BBC"/>
    <w:rsid w:val="005A07B4"/>
    <w:rsid w:val="005A194C"/>
    <w:rsid w:val="005A19A2"/>
    <w:rsid w:val="005A2A13"/>
    <w:rsid w:val="005A368D"/>
    <w:rsid w:val="005A3BC7"/>
    <w:rsid w:val="005A3E2C"/>
    <w:rsid w:val="005A56F7"/>
    <w:rsid w:val="005A60EF"/>
    <w:rsid w:val="005A7F17"/>
    <w:rsid w:val="005B14C2"/>
    <w:rsid w:val="005B2CC7"/>
    <w:rsid w:val="005B3CB1"/>
    <w:rsid w:val="005B49E5"/>
    <w:rsid w:val="005B5A24"/>
    <w:rsid w:val="005B6E2E"/>
    <w:rsid w:val="005C2697"/>
    <w:rsid w:val="005C3D90"/>
    <w:rsid w:val="005C4082"/>
    <w:rsid w:val="005C563D"/>
    <w:rsid w:val="005D02D9"/>
    <w:rsid w:val="005D0A71"/>
    <w:rsid w:val="005D402B"/>
    <w:rsid w:val="005D4715"/>
    <w:rsid w:val="005D58A1"/>
    <w:rsid w:val="005D6428"/>
    <w:rsid w:val="005D67EA"/>
    <w:rsid w:val="005D6B5A"/>
    <w:rsid w:val="005E017B"/>
    <w:rsid w:val="005E07A6"/>
    <w:rsid w:val="005E1ABB"/>
    <w:rsid w:val="005E3019"/>
    <w:rsid w:val="005E4816"/>
    <w:rsid w:val="005F0F22"/>
    <w:rsid w:val="005F3CC8"/>
    <w:rsid w:val="005F3D21"/>
    <w:rsid w:val="005F3FB3"/>
    <w:rsid w:val="005F4C5B"/>
    <w:rsid w:val="006006EC"/>
    <w:rsid w:val="006008DF"/>
    <w:rsid w:val="00603080"/>
    <w:rsid w:val="00603FEC"/>
    <w:rsid w:val="00604D94"/>
    <w:rsid w:val="00610E8A"/>
    <w:rsid w:val="00613A87"/>
    <w:rsid w:val="0061492A"/>
    <w:rsid w:val="00614F53"/>
    <w:rsid w:val="00616638"/>
    <w:rsid w:val="00620D3A"/>
    <w:rsid w:val="00624924"/>
    <w:rsid w:val="0062618A"/>
    <w:rsid w:val="00626AB8"/>
    <w:rsid w:val="00627F5D"/>
    <w:rsid w:val="006329CB"/>
    <w:rsid w:val="00633538"/>
    <w:rsid w:val="00633F84"/>
    <w:rsid w:val="0063596E"/>
    <w:rsid w:val="00635AE2"/>
    <w:rsid w:val="00636451"/>
    <w:rsid w:val="006365F4"/>
    <w:rsid w:val="00636CDF"/>
    <w:rsid w:val="00637617"/>
    <w:rsid w:val="00637CB9"/>
    <w:rsid w:val="00642A7B"/>
    <w:rsid w:val="00643E3F"/>
    <w:rsid w:val="00645FE2"/>
    <w:rsid w:val="00646C51"/>
    <w:rsid w:val="00652FA5"/>
    <w:rsid w:val="0065673B"/>
    <w:rsid w:val="00656D5D"/>
    <w:rsid w:val="006645E4"/>
    <w:rsid w:val="006645F6"/>
    <w:rsid w:val="00664A1E"/>
    <w:rsid w:val="00665144"/>
    <w:rsid w:val="00672CA8"/>
    <w:rsid w:val="0067403E"/>
    <w:rsid w:val="00674366"/>
    <w:rsid w:val="00683A2D"/>
    <w:rsid w:val="00683B9A"/>
    <w:rsid w:val="00684197"/>
    <w:rsid w:val="006854D2"/>
    <w:rsid w:val="00685A86"/>
    <w:rsid w:val="006874FC"/>
    <w:rsid w:val="006876E5"/>
    <w:rsid w:val="00687FA5"/>
    <w:rsid w:val="00692644"/>
    <w:rsid w:val="0069280E"/>
    <w:rsid w:val="00692835"/>
    <w:rsid w:val="006A340A"/>
    <w:rsid w:val="006A6A25"/>
    <w:rsid w:val="006A6DB7"/>
    <w:rsid w:val="006A6FC0"/>
    <w:rsid w:val="006A7929"/>
    <w:rsid w:val="006B115A"/>
    <w:rsid w:val="006B760C"/>
    <w:rsid w:val="006C1D88"/>
    <w:rsid w:val="006C39B3"/>
    <w:rsid w:val="006C41D3"/>
    <w:rsid w:val="006C6962"/>
    <w:rsid w:val="006D1049"/>
    <w:rsid w:val="006D18C5"/>
    <w:rsid w:val="006D2523"/>
    <w:rsid w:val="006D2866"/>
    <w:rsid w:val="006D29F6"/>
    <w:rsid w:val="006D3A54"/>
    <w:rsid w:val="006D3D17"/>
    <w:rsid w:val="006D424B"/>
    <w:rsid w:val="006D4A6F"/>
    <w:rsid w:val="006D4B50"/>
    <w:rsid w:val="006D5143"/>
    <w:rsid w:val="006D5DA0"/>
    <w:rsid w:val="006D74B9"/>
    <w:rsid w:val="006F02A2"/>
    <w:rsid w:val="006F0B74"/>
    <w:rsid w:val="006F1EEB"/>
    <w:rsid w:val="006F31A7"/>
    <w:rsid w:val="006F3D49"/>
    <w:rsid w:val="006F42E1"/>
    <w:rsid w:val="006F5E1F"/>
    <w:rsid w:val="006F7AAB"/>
    <w:rsid w:val="00700233"/>
    <w:rsid w:val="00703040"/>
    <w:rsid w:val="00703E7B"/>
    <w:rsid w:val="00703F90"/>
    <w:rsid w:val="00707D22"/>
    <w:rsid w:val="00710DB7"/>
    <w:rsid w:val="007112B5"/>
    <w:rsid w:val="00711F40"/>
    <w:rsid w:val="00712868"/>
    <w:rsid w:val="0071300D"/>
    <w:rsid w:val="00715B8E"/>
    <w:rsid w:val="00715C79"/>
    <w:rsid w:val="00716231"/>
    <w:rsid w:val="00717242"/>
    <w:rsid w:val="00720FF9"/>
    <w:rsid w:val="007212D7"/>
    <w:rsid w:val="007235CF"/>
    <w:rsid w:val="0072383E"/>
    <w:rsid w:val="00727DD2"/>
    <w:rsid w:val="0073038C"/>
    <w:rsid w:val="00730C72"/>
    <w:rsid w:val="007327DF"/>
    <w:rsid w:val="00734E4B"/>
    <w:rsid w:val="00736F3E"/>
    <w:rsid w:val="007412DF"/>
    <w:rsid w:val="0074155E"/>
    <w:rsid w:val="007444A2"/>
    <w:rsid w:val="0074516B"/>
    <w:rsid w:val="007458E4"/>
    <w:rsid w:val="007465B3"/>
    <w:rsid w:val="00750CDA"/>
    <w:rsid w:val="00750F12"/>
    <w:rsid w:val="0075163F"/>
    <w:rsid w:val="007525CF"/>
    <w:rsid w:val="007535C3"/>
    <w:rsid w:val="007537DE"/>
    <w:rsid w:val="007560BD"/>
    <w:rsid w:val="00760DAD"/>
    <w:rsid w:val="00765AEB"/>
    <w:rsid w:val="007672BF"/>
    <w:rsid w:val="007679DC"/>
    <w:rsid w:val="00770BEC"/>
    <w:rsid w:val="00777D23"/>
    <w:rsid w:val="00777FCD"/>
    <w:rsid w:val="00781940"/>
    <w:rsid w:val="00783C91"/>
    <w:rsid w:val="00784976"/>
    <w:rsid w:val="00785016"/>
    <w:rsid w:val="0078520A"/>
    <w:rsid w:val="007853B2"/>
    <w:rsid w:val="00790F83"/>
    <w:rsid w:val="007979B0"/>
    <w:rsid w:val="007A347E"/>
    <w:rsid w:val="007A48B1"/>
    <w:rsid w:val="007A5300"/>
    <w:rsid w:val="007A6DC9"/>
    <w:rsid w:val="007A7BCF"/>
    <w:rsid w:val="007B0522"/>
    <w:rsid w:val="007B0B92"/>
    <w:rsid w:val="007B1531"/>
    <w:rsid w:val="007B7248"/>
    <w:rsid w:val="007B79E5"/>
    <w:rsid w:val="007C0230"/>
    <w:rsid w:val="007C248F"/>
    <w:rsid w:val="007C28B4"/>
    <w:rsid w:val="007C3EE2"/>
    <w:rsid w:val="007C3F32"/>
    <w:rsid w:val="007C6D47"/>
    <w:rsid w:val="007C794F"/>
    <w:rsid w:val="007D08B3"/>
    <w:rsid w:val="007D2E8C"/>
    <w:rsid w:val="007D3256"/>
    <w:rsid w:val="007D3D67"/>
    <w:rsid w:val="007D3E0F"/>
    <w:rsid w:val="007D42ED"/>
    <w:rsid w:val="007D4F99"/>
    <w:rsid w:val="007D58F7"/>
    <w:rsid w:val="007D650D"/>
    <w:rsid w:val="007E0C0D"/>
    <w:rsid w:val="007E2A5C"/>
    <w:rsid w:val="007E4CCE"/>
    <w:rsid w:val="007E6285"/>
    <w:rsid w:val="007F1DE2"/>
    <w:rsid w:val="007F45D9"/>
    <w:rsid w:val="007F62CB"/>
    <w:rsid w:val="007F71DA"/>
    <w:rsid w:val="00803823"/>
    <w:rsid w:val="00803A2F"/>
    <w:rsid w:val="00804E4C"/>
    <w:rsid w:val="00811D5D"/>
    <w:rsid w:val="00814229"/>
    <w:rsid w:val="00814B40"/>
    <w:rsid w:val="008204B7"/>
    <w:rsid w:val="00820B5C"/>
    <w:rsid w:val="0082515A"/>
    <w:rsid w:val="0082651F"/>
    <w:rsid w:val="00826A58"/>
    <w:rsid w:val="00830A0D"/>
    <w:rsid w:val="008310DB"/>
    <w:rsid w:val="00834B48"/>
    <w:rsid w:val="00835674"/>
    <w:rsid w:val="008378B7"/>
    <w:rsid w:val="00841979"/>
    <w:rsid w:val="00842A7A"/>
    <w:rsid w:val="0085206C"/>
    <w:rsid w:val="008530D1"/>
    <w:rsid w:val="008568E2"/>
    <w:rsid w:val="008570F6"/>
    <w:rsid w:val="00860C5A"/>
    <w:rsid w:val="00862161"/>
    <w:rsid w:val="008626EB"/>
    <w:rsid w:val="00863848"/>
    <w:rsid w:val="008648D2"/>
    <w:rsid w:val="008661AF"/>
    <w:rsid w:val="00866E7E"/>
    <w:rsid w:val="00867D7E"/>
    <w:rsid w:val="00867FC6"/>
    <w:rsid w:val="00871880"/>
    <w:rsid w:val="0087258E"/>
    <w:rsid w:val="00872A0A"/>
    <w:rsid w:val="00874557"/>
    <w:rsid w:val="008747FA"/>
    <w:rsid w:val="00874843"/>
    <w:rsid w:val="00874950"/>
    <w:rsid w:val="0087708C"/>
    <w:rsid w:val="00880DAB"/>
    <w:rsid w:val="008825BD"/>
    <w:rsid w:val="00883F52"/>
    <w:rsid w:val="00885386"/>
    <w:rsid w:val="00885799"/>
    <w:rsid w:val="00885808"/>
    <w:rsid w:val="00885D5D"/>
    <w:rsid w:val="00886C13"/>
    <w:rsid w:val="00887933"/>
    <w:rsid w:val="00891EEC"/>
    <w:rsid w:val="008942D3"/>
    <w:rsid w:val="008956DA"/>
    <w:rsid w:val="008967BE"/>
    <w:rsid w:val="00897371"/>
    <w:rsid w:val="008A3B87"/>
    <w:rsid w:val="008A5A02"/>
    <w:rsid w:val="008A6215"/>
    <w:rsid w:val="008A6CC2"/>
    <w:rsid w:val="008A76A1"/>
    <w:rsid w:val="008A7CBD"/>
    <w:rsid w:val="008B1C8A"/>
    <w:rsid w:val="008B2845"/>
    <w:rsid w:val="008B2E4D"/>
    <w:rsid w:val="008B3066"/>
    <w:rsid w:val="008B350A"/>
    <w:rsid w:val="008B661E"/>
    <w:rsid w:val="008C2082"/>
    <w:rsid w:val="008C2B28"/>
    <w:rsid w:val="008C2E3E"/>
    <w:rsid w:val="008C2E51"/>
    <w:rsid w:val="008C4310"/>
    <w:rsid w:val="008C52F7"/>
    <w:rsid w:val="008C6E3D"/>
    <w:rsid w:val="008D292F"/>
    <w:rsid w:val="008D3252"/>
    <w:rsid w:val="008D32F6"/>
    <w:rsid w:val="008D36FB"/>
    <w:rsid w:val="008D52EF"/>
    <w:rsid w:val="008D65BE"/>
    <w:rsid w:val="008E0BD1"/>
    <w:rsid w:val="008E51ED"/>
    <w:rsid w:val="008E5ECD"/>
    <w:rsid w:val="008F18B1"/>
    <w:rsid w:val="008F39D9"/>
    <w:rsid w:val="008F42F6"/>
    <w:rsid w:val="008F500B"/>
    <w:rsid w:val="008F568E"/>
    <w:rsid w:val="008F5721"/>
    <w:rsid w:val="008F5B77"/>
    <w:rsid w:val="008F642E"/>
    <w:rsid w:val="008F67CA"/>
    <w:rsid w:val="009001CF"/>
    <w:rsid w:val="00901E9F"/>
    <w:rsid w:val="00903471"/>
    <w:rsid w:val="00906444"/>
    <w:rsid w:val="00906B1A"/>
    <w:rsid w:val="00910264"/>
    <w:rsid w:val="009117A8"/>
    <w:rsid w:val="00913C0B"/>
    <w:rsid w:val="009141FE"/>
    <w:rsid w:val="009156F6"/>
    <w:rsid w:val="00915D84"/>
    <w:rsid w:val="009221CA"/>
    <w:rsid w:val="009228CB"/>
    <w:rsid w:val="00926169"/>
    <w:rsid w:val="0093039B"/>
    <w:rsid w:val="009315E6"/>
    <w:rsid w:val="00931FFB"/>
    <w:rsid w:val="00932456"/>
    <w:rsid w:val="0093348A"/>
    <w:rsid w:val="009341C0"/>
    <w:rsid w:val="009344F4"/>
    <w:rsid w:val="009346E1"/>
    <w:rsid w:val="0093585A"/>
    <w:rsid w:val="009401C5"/>
    <w:rsid w:val="00940BBF"/>
    <w:rsid w:val="00941EFC"/>
    <w:rsid w:val="00943614"/>
    <w:rsid w:val="00943B89"/>
    <w:rsid w:val="00945484"/>
    <w:rsid w:val="00945A0B"/>
    <w:rsid w:val="009500B0"/>
    <w:rsid w:val="00950D9B"/>
    <w:rsid w:val="0095115A"/>
    <w:rsid w:val="00951390"/>
    <w:rsid w:val="00952EEF"/>
    <w:rsid w:val="0096007A"/>
    <w:rsid w:val="00960837"/>
    <w:rsid w:val="00960EA1"/>
    <w:rsid w:val="00961C58"/>
    <w:rsid w:val="009636E4"/>
    <w:rsid w:val="00963AD6"/>
    <w:rsid w:val="00963FE9"/>
    <w:rsid w:val="009733BF"/>
    <w:rsid w:val="009739C6"/>
    <w:rsid w:val="0097449A"/>
    <w:rsid w:val="009748B8"/>
    <w:rsid w:val="00975B29"/>
    <w:rsid w:val="00976D62"/>
    <w:rsid w:val="00980C0E"/>
    <w:rsid w:val="00981428"/>
    <w:rsid w:val="00984F6A"/>
    <w:rsid w:val="00986AB4"/>
    <w:rsid w:val="009905DD"/>
    <w:rsid w:val="009934B4"/>
    <w:rsid w:val="00994F73"/>
    <w:rsid w:val="0099555B"/>
    <w:rsid w:val="00995C35"/>
    <w:rsid w:val="009969D3"/>
    <w:rsid w:val="00996DCE"/>
    <w:rsid w:val="009976D3"/>
    <w:rsid w:val="00997755"/>
    <w:rsid w:val="0099797A"/>
    <w:rsid w:val="009A03DA"/>
    <w:rsid w:val="009A0936"/>
    <w:rsid w:val="009A226B"/>
    <w:rsid w:val="009A31B1"/>
    <w:rsid w:val="009A3614"/>
    <w:rsid w:val="009B1055"/>
    <w:rsid w:val="009B2CA5"/>
    <w:rsid w:val="009B5731"/>
    <w:rsid w:val="009B70D8"/>
    <w:rsid w:val="009C2049"/>
    <w:rsid w:val="009C4AA6"/>
    <w:rsid w:val="009D0D50"/>
    <w:rsid w:val="009D1E57"/>
    <w:rsid w:val="009D240E"/>
    <w:rsid w:val="009D644F"/>
    <w:rsid w:val="009D7C81"/>
    <w:rsid w:val="009D7CC8"/>
    <w:rsid w:val="009E2626"/>
    <w:rsid w:val="009E34DF"/>
    <w:rsid w:val="009E4BA4"/>
    <w:rsid w:val="009F070B"/>
    <w:rsid w:val="009F47EE"/>
    <w:rsid w:val="00A00C79"/>
    <w:rsid w:val="00A0162E"/>
    <w:rsid w:val="00A025E1"/>
    <w:rsid w:val="00A035AB"/>
    <w:rsid w:val="00A03A1D"/>
    <w:rsid w:val="00A0674F"/>
    <w:rsid w:val="00A06783"/>
    <w:rsid w:val="00A10580"/>
    <w:rsid w:val="00A10E30"/>
    <w:rsid w:val="00A1180A"/>
    <w:rsid w:val="00A12A70"/>
    <w:rsid w:val="00A1421A"/>
    <w:rsid w:val="00A14337"/>
    <w:rsid w:val="00A14C17"/>
    <w:rsid w:val="00A1523E"/>
    <w:rsid w:val="00A266BF"/>
    <w:rsid w:val="00A26D71"/>
    <w:rsid w:val="00A277F0"/>
    <w:rsid w:val="00A31B02"/>
    <w:rsid w:val="00A348D1"/>
    <w:rsid w:val="00A35CAF"/>
    <w:rsid w:val="00A409DC"/>
    <w:rsid w:val="00A42391"/>
    <w:rsid w:val="00A43BE5"/>
    <w:rsid w:val="00A44745"/>
    <w:rsid w:val="00A4601E"/>
    <w:rsid w:val="00A46D56"/>
    <w:rsid w:val="00A46D96"/>
    <w:rsid w:val="00A47137"/>
    <w:rsid w:val="00A50874"/>
    <w:rsid w:val="00A51037"/>
    <w:rsid w:val="00A513B1"/>
    <w:rsid w:val="00A530C9"/>
    <w:rsid w:val="00A53C7B"/>
    <w:rsid w:val="00A54853"/>
    <w:rsid w:val="00A61469"/>
    <w:rsid w:val="00A645D1"/>
    <w:rsid w:val="00A7022C"/>
    <w:rsid w:val="00A70805"/>
    <w:rsid w:val="00A73645"/>
    <w:rsid w:val="00A73AD8"/>
    <w:rsid w:val="00A74255"/>
    <w:rsid w:val="00A75464"/>
    <w:rsid w:val="00A75FAE"/>
    <w:rsid w:val="00A76E1E"/>
    <w:rsid w:val="00A81EFD"/>
    <w:rsid w:val="00A823D6"/>
    <w:rsid w:val="00A83A6B"/>
    <w:rsid w:val="00A8548C"/>
    <w:rsid w:val="00A92671"/>
    <w:rsid w:val="00A94EED"/>
    <w:rsid w:val="00A95246"/>
    <w:rsid w:val="00A979FA"/>
    <w:rsid w:val="00AA0156"/>
    <w:rsid w:val="00AA3222"/>
    <w:rsid w:val="00AA3554"/>
    <w:rsid w:val="00AA6C04"/>
    <w:rsid w:val="00AB2550"/>
    <w:rsid w:val="00AB3C1B"/>
    <w:rsid w:val="00AB3F3B"/>
    <w:rsid w:val="00AB5E43"/>
    <w:rsid w:val="00AB7A0A"/>
    <w:rsid w:val="00AC01B3"/>
    <w:rsid w:val="00AC11A4"/>
    <w:rsid w:val="00AC17BA"/>
    <w:rsid w:val="00AC262C"/>
    <w:rsid w:val="00AC4F80"/>
    <w:rsid w:val="00AC6075"/>
    <w:rsid w:val="00AC6693"/>
    <w:rsid w:val="00AD0769"/>
    <w:rsid w:val="00AD1232"/>
    <w:rsid w:val="00AD1459"/>
    <w:rsid w:val="00AD4A83"/>
    <w:rsid w:val="00AE053B"/>
    <w:rsid w:val="00AE0CA9"/>
    <w:rsid w:val="00AE2887"/>
    <w:rsid w:val="00AE2E63"/>
    <w:rsid w:val="00AE3984"/>
    <w:rsid w:val="00AE3F75"/>
    <w:rsid w:val="00AE63F4"/>
    <w:rsid w:val="00AE6A7B"/>
    <w:rsid w:val="00AE79EE"/>
    <w:rsid w:val="00AE7B71"/>
    <w:rsid w:val="00AF1AC4"/>
    <w:rsid w:val="00AF28D6"/>
    <w:rsid w:val="00AF2C51"/>
    <w:rsid w:val="00B00B99"/>
    <w:rsid w:val="00B00FF3"/>
    <w:rsid w:val="00B02484"/>
    <w:rsid w:val="00B02B57"/>
    <w:rsid w:val="00B036E2"/>
    <w:rsid w:val="00B05196"/>
    <w:rsid w:val="00B06856"/>
    <w:rsid w:val="00B101AC"/>
    <w:rsid w:val="00B13253"/>
    <w:rsid w:val="00B13D38"/>
    <w:rsid w:val="00B1476E"/>
    <w:rsid w:val="00B147D8"/>
    <w:rsid w:val="00B14F3D"/>
    <w:rsid w:val="00B156F5"/>
    <w:rsid w:val="00B15CE8"/>
    <w:rsid w:val="00B161DC"/>
    <w:rsid w:val="00B171F7"/>
    <w:rsid w:val="00B178DA"/>
    <w:rsid w:val="00B20075"/>
    <w:rsid w:val="00B21505"/>
    <w:rsid w:val="00B238CE"/>
    <w:rsid w:val="00B248B4"/>
    <w:rsid w:val="00B2495C"/>
    <w:rsid w:val="00B27055"/>
    <w:rsid w:val="00B31AE9"/>
    <w:rsid w:val="00B34F4F"/>
    <w:rsid w:val="00B420DB"/>
    <w:rsid w:val="00B427F9"/>
    <w:rsid w:val="00B438F1"/>
    <w:rsid w:val="00B4676A"/>
    <w:rsid w:val="00B50EDB"/>
    <w:rsid w:val="00B52F41"/>
    <w:rsid w:val="00B53F74"/>
    <w:rsid w:val="00B56868"/>
    <w:rsid w:val="00B574FD"/>
    <w:rsid w:val="00B57D38"/>
    <w:rsid w:val="00B605B0"/>
    <w:rsid w:val="00B6510D"/>
    <w:rsid w:val="00B66387"/>
    <w:rsid w:val="00B7072B"/>
    <w:rsid w:val="00B72568"/>
    <w:rsid w:val="00B7272A"/>
    <w:rsid w:val="00B72D34"/>
    <w:rsid w:val="00B7304A"/>
    <w:rsid w:val="00B753D7"/>
    <w:rsid w:val="00B764EC"/>
    <w:rsid w:val="00B77788"/>
    <w:rsid w:val="00B836E9"/>
    <w:rsid w:val="00B842EC"/>
    <w:rsid w:val="00B871B4"/>
    <w:rsid w:val="00B87802"/>
    <w:rsid w:val="00B90B1D"/>
    <w:rsid w:val="00B90ED7"/>
    <w:rsid w:val="00B91640"/>
    <w:rsid w:val="00B94BC9"/>
    <w:rsid w:val="00B953ED"/>
    <w:rsid w:val="00B958C7"/>
    <w:rsid w:val="00B97BBB"/>
    <w:rsid w:val="00BA09B7"/>
    <w:rsid w:val="00BA2154"/>
    <w:rsid w:val="00BA33C8"/>
    <w:rsid w:val="00BA5BEF"/>
    <w:rsid w:val="00BA5DA8"/>
    <w:rsid w:val="00BA6782"/>
    <w:rsid w:val="00BA784C"/>
    <w:rsid w:val="00BA7A0B"/>
    <w:rsid w:val="00BB35E2"/>
    <w:rsid w:val="00BB556F"/>
    <w:rsid w:val="00BC01CE"/>
    <w:rsid w:val="00BC12D3"/>
    <w:rsid w:val="00BC1656"/>
    <w:rsid w:val="00BC309D"/>
    <w:rsid w:val="00BC3CBE"/>
    <w:rsid w:val="00BD08ED"/>
    <w:rsid w:val="00BD0DD0"/>
    <w:rsid w:val="00BD6D29"/>
    <w:rsid w:val="00BD7485"/>
    <w:rsid w:val="00BE0E3B"/>
    <w:rsid w:val="00BE15CC"/>
    <w:rsid w:val="00BE17C4"/>
    <w:rsid w:val="00BE2688"/>
    <w:rsid w:val="00BE3D68"/>
    <w:rsid w:val="00BE4805"/>
    <w:rsid w:val="00BE5E73"/>
    <w:rsid w:val="00BE6243"/>
    <w:rsid w:val="00BE6D5F"/>
    <w:rsid w:val="00BE7872"/>
    <w:rsid w:val="00BF789C"/>
    <w:rsid w:val="00BF7EC0"/>
    <w:rsid w:val="00C0145E"/>
    <w:rsid w:val="00C05683"/>
    <w:rsid w:val="00C113D5"/>
    <w:rsid w:val="00C1207D"/>
    <w:rsid w:val="00C13657"/>
    <w:rsid w:val="00C13EFA"/>
    <w:rsid w:val="00C14A2C"/>
    <w:rsid w:val="00C15713"/>
    <w:rsid w:val="00C165E0"/>
    <w:rsid w:val="00C17EF6"/>
    <w:rsid w:val="00C2617B"/>
    <w:rsid w:val="00C269DD"/>
    <w:rsid w:val="00C26C8C"/>
    <w:rsid w:val="00C26F05"/>
    <w:rsid w:val="00C27AB9"/>
    <w:rsid w:val="00C31192"/>
    <w:rsid w:val="00C328F4"/>
    <w:rsid w:val="00C352A0"/>
    <w:rsid w:val="00C35EFA"/>
    <w:rsid w:val="00C436B9"/>
    <w:rsid w:val="00C43C4D"/>
    <w:rsid w:val="00C43D40"/>
    <w:rsid w:val="00C43F7C"/>
    <w:rsid w:val="00C45E2D"/>
    <w:rsid w:val="00C474AD"/>
    <w:rsid w:val="00C5143D"/>
    <w:rsid w:val="00C53172"/>
    <w:rsid w:val="00C564EB"/>
    <w:rsid w:val="00C5709D"/>
    <w:rsid w:val="00C57B8D"/>
    <w:rsid w:val="00C6063C"/>
    <w:rsid w:val="00C63DD7"/>
    <w:rsid w:val="00C65128"/>
    <w:rsid w:val="00C66501"/>
    <w:rsid w:val="00C70107"/>
    <w:rsid w:val="00C70EB4"/>
    <w:rsid w:val="00C72710"/>
    <w:rsid w:val="00C73665"/>
    <w:rsid w:val="00C74232"/>
    <w:rsid w:val="00C766C1"/>
    <w:rsid w:val="00C80E11"/>
    <w:rsid w:val="00C8376C"/>
    <w:rsid w:val="00C84C66"/>
    <w:rsid w:val="00C84C88"/>
    <w:rsid w:val="00C85258"/>
    <w:rsid w:val="00C872E2"/>
    <w:rsid w:val="00C9060F"/>
    <w:rsid w:val="00C91CEF"/>
    <w:rsid w:val="00C938D8"/>
    <w:rsid w:val="00C93DAD"/>
    <w:rsid w:val="00C94529"/>
    <w:rsid w:val="00C952CB"/>
    <w:rsid w:val="00C95321"/>
    <w:rsid w:val="00C964E2"/>
    <w:rsid w:val="00C96A92"/>
    <w:rsid w:val="00CA4F6E"/>
    <w:rsid w:val="00CB0D01"/>
    <w:rsid w:val="00CB7E01"/>
    <w:rsid w:val="00CC35F0"/>
    <w:rsid w:val="00CC4847"/>
    <w:rsid w:val="00CC7CDE"/>
    <w:rsid w:val="00CD0E2B"/>
    <w:rsid w:val="00CD1A51"/>
    <w:rsid w:val="00CD7BB3"/>
    <w:rsid w:val="00CE055B"/>
    <w:rsid w:val="00CE1611"/>
    <w:rsid w:val="00CE2156"/>
    <w:rsid w:val="00CE5451"/>
    <w:rsid w:val="00CE71BC"/>
    <w:rsid w:val="00CE7DA6"/>
    <w:rsid w:val="00CF0190"/>
    <w:rsid w:val="00CF0CF0"/>
    <w:rsid w:val="00CF1862"/>
    <w:rsid w:val="00CF615B"/>
    <w:rsid w:val="00CF6EE0"/>
    <w:rsid w:val="00D005D0"/>
    <w:rsid w:val="00D019A0"/>
    <w:rsid w:val="00D02464"/>
    <w:rsid w:val="00D02636"/>
    <w:rsid w:val="00D117B9"/>
    <w:rsid w:val="00D11B02"/>
    <w:rsid w:val="00D11C64"/>
    <w:rsid w:val="00D12E6A"/>
    <w:rsid w:val="00D13403"/>
    <w:rsid w:val="00D138E8"/>
    <w:rsid w:val="00D13982"/>
    <w:rsid w:val="00D14869"/>
    <w:rsid w:val="00D14DDD"/>
    <w:rsid w:val="00D16D95"/>
    <w:rsid w:val="00D207AB"/>
    <w:rsid w:val="00D21740"/>
    <w:rsid w:val="00D2282D"/>
    <w:rsid w:val="00D22D67"/>
    <w:rsid w:val="00D2316B"/>
    <w:rsid w:val="00D30394"/>
    <w:rsid w:val="00D31D8C"/>
    <w:rsid w:val="00D33A01"/>
    <w:rsid w:val="00D33B88"/>
    <w:rsid w:val="00D34195"/>
    <w:rsid w:val="00D35D7E"/>
    <w:rsid w:val="00D36BD7"/>
    <w:rsid w:val="00D37306"/>
    <w:rsid w:val="00D37759"/>
    <w:rsid w:val="00D40E87"/>
    <w:rsid w:val="00D410CD"/>
    <w:rsid w:val="00D44662"/>
    <w:rsid w:val="00D449C6"/>
    <w:rsid w:val="00D45415"/>
    <w:rsid w:val="00D520ED"/>
    <w:rsid w:val="00D528B6"/>
    <w:rsid w:val="00D53904"/>
    <w:rsid w:val="00D54375"/>
    <w:rsid w:val="00D55B14"/>
    <w:rsid w:val="00D60977"/>
    <w:rsid w:val="00D61098"/>
    <w:rsid w:val="00D615AA"/>
    <w:rsid w:val="00D64E74"/>
    <w:rsid w:val="00D67C2D"/>
    <w:rsid w:val="00D70332"/>
    <w:rsid w:val="00D71B6A"/>
    <w:rsid w:val="00D7322B"/>
    <w:rsid w:val="00D7361E"/>
    <w:rsid w:val="00D73E89"/>
    <w:rsid w:val="00D8365B"/>
    <w:rsid w:val="00D84F6F"/>
    <w:rsid w:val="00D85CB2"/>
    <w:rsid w:val="00D90110"/>
    <w:rsid w:val="00D9220C"/>
    <w:rsid w:val="00D92A23"/>
    <w:rsid w:val="00D935CB"/>
    <w:rsid w:val="00D94CA8"/>
    <w:rsid w:val="00D94CB0"/>
    <w:rsid w:val="00D9712F"/>
    <w:rsid w:val="00D976D5"/>
    <w:rsid w:val="00DA21D0"/>
    <w:rsid w:val="00DA2552"/>
    <w:rsid w:val="00DA3A9D"/>
    <w:rsid w:val="00DB0D22"/>
    <w:rsid w:val="00DB15C0"/>
    <w:rsid w:val="00DB3148"/>
    <w:rsid w:val="00DB658C"/>
    <w:rsid w:val="00DC0A3B"/>
    <w:rsid w:val="00DC1CDE"/>
    <w:rsid w:val="00DC5C5B"/>
    <w:rsid w:val="00DC67CB"/>
    <w:rsid w:val="00DD1658"/>
    <w:rsid w:val="00DD1708"/>
    <w:rsid w:val="00DD1DD5"/>
    <w:rsid w:val="00DD251F"/>
    <w:rsid w:val="00DD5D64"/>
    <w:rsid w:val="00DE0C93"/>
    <w:rsid w:val="00DE0D7F"/>
    <w:rsid w:val="00DE2419"/>
    <w:rsid w:val="00DE3042"/>
    <w:rsid w:val="00DE35AF"/>
    <w:rsid w:val="00DE7918"/>
    <w:rsid w:val="00DF0A13"/>
    <w:rsid w:val="00DF281F"/>
    <w:rsid w:val="00DF394A"/>
    <w:rsid w:val="00DF5C17"/>
    <w:rsid w:val="00E01A46"/>
    <w:rsid w:val="00E01B4D"/>
    <w:rsid w:val="00E02375"/>
    <w:rsid w:val="00E03858"/>
    <w:rsid w:val="00E03F93"/>
    <w:rsid w:val="00E04512"/>
    <w:rsid w:val="00E05172"/>
    <w:rsid w:val="00E123FB"/>
    <w:rsid w:val="00E13124"/>
    <w:rsid w:val="00E139BF"/>
    <w:rsid w:val="00E14FEE"/>
    <w:rsid w:val="00E1590D"/>
    <w:rsid w:val="00E17171"/>
    <w:rsid w:val="00E218FC"/>
    <w:rsid w:val="00E2230B"/>
    <w:rsid w:val="00E22A13"/>
    <w:rsid w:val="00E23432"/>
    <w:rsid w:val="00E2524A"/>
    <w:rsid w:val="00E25858"/>
    <w:rsid w:val="00E26000"/>
    <w:rsid w:val="00E30051"/>
    <w:rsid w:val="00E32653"/>
    <w:rsid w:val="00E32805"/>
    <w:rsid w:val="00E32F05"/>
    <w:rsid w:val="00E3358A"/>
    <w:rsid w:val="00E34FA1"/>
    <w:rsid w:val="00E35340"/>
    <w:rsid w:val="00E3697C"/>
    <w:rsid w:val="00E46340"/>
    <w:rsid w:val="00E4716B"/>
    <w:rsid w:val="00E50B2B"/>
    <w:rsid w:val="00E61C43"/>
    <w:rsid w:val="00E622B4"/>
    <w:rsid w:val="00E62461"/>
    <w:rsid w:val="00E625C2"/>
    <w:rsid w:val="00E660B8"/>
    <w:rsid w:val="00E668CA"/>
    <w:rsid w:val="00E673A6"/>
    <w:rsid w:val="00E674C1"/>
    <w:rsid w:val="00E7038F"/>
    <w:rsid w:val="00E71FED"/>
    <w:rsid w:val="00E7269D"/>
    <w:rsid w:val="00E7387A"/>
    <w:rsid w:val="00E7435B"/>
    <w:rsid w:val="00E74E79"/>
    <w:rsid w:val="00E750AB"/>
    <w:rsid w:val="00E76FC1"/>
    <w:rsid w:val="00E81232"/>
    <w:rsid w:val="00E82D56"/>
    <w:rsid w:val="00E83444"/>
    <w:rsid w:val="00E83937"/>
    <w:rsid w:val="00E83A85"/>
    <w:rsid w:val="00E83E5E"/>
    <w:rsid w:val="00E8510B"/>
    <w:rsid w:val="00E86E5B"/>
    <w:rsid w:val="00E9188F"/>
    <w:rsid w:val="00E94A68"/>
    <w:rsid w:val="00E94CB1"/>
    <w:rsid w:val="00E95E73"/>
    <w:rsid w:val="00E96B3F"/>
    <w:rsid w:val="00EA0DD9"/>
    <w:rsid w:val="00EA19E6"/>
    <w:rsid w:val="00EA3CA8"/>
    <w:rsid w:val="00EA5D1F"/>
    <w:rsid w:val="00EA72DE"/>
    <w:rsid w:val="00EB41D3"/>
    <w:rsid w:val="00EB46BA"/>
    <w:rsid w:val="00EB7920"/>
    <w:rsid w:val="00EC029F"/>
    <w:rsid w:val="00EC3ADF"/>
    <w:rsid w:val="00EC795E"/>
    <w:rsid w:val="00EC7D21"/>
    <w:rsid w:val="00ED1600"/>
    <w:rsid w:val="00ED1CC6"/>
    <w:rsid w:val="00ED4AF4"/>
    <w:rsid w:val="00ED6193"/>
    <w:rsid w:val="00ED6A36"/>
    <w:rsid w:val="00ED7DF2"/>
    <w:rsid w:val="00EE1BEC"/>
    <w:rsid w:val="00EE1CF6"/>
    <w:rsid w:val="00EE43E7"/>
    <w:rsid w:val="00EE4F06"/>
    <w:rsid w:val="00EE5821"/>
    <w:rsid w:val="00EE5922"/>
    <w:rsid w:val="00EF0E7F"/>
    <w:rsid w:val="00EF2BC7"/>
    <w:rsid w:val="00EF2CB4"/>
    <w:rsid w:val="00EF3331"/>
    <w:rsid w:val="00F0188D"/>
    <w:rsid w:val="00F01A55"/>
    <w:rsid w:val="00F01D57"/>
    <w:rsid w:val="00F02194"/>
    <w:rsid w:val="00F028DB"/>
    <w:rsid w:val="00F03F74"/>
    <w:rsid w:val="00F05144"/>
    <w:rsid w:val="00F07638"/>
    <w:rsid w:val="00F101BC"/>
    <w:rsid w:val="00F20C26"/>
    <w:rsid w:val="00F25259"/>
    <w:rsid w:val="00F27DDD"/>
    <w:rsid w:val="00F27F91"/>
    <w:rsid w:val="00F301A5"/>
    <w:rsid w:val="00F42922"/>
    <w:rsid w:val="00F42CCC"/>
    <w:rsid w:val="00F43174"/>
    <w:rsid w:val="00F443C2"/>
    <w:rsid w:val="00F461D2"/>
    <w:rsid w:val="00F47FD9"/>
    <w:rsid w:val="00F501F9"/>
    <w:rsid w:val="00F518A5"/>
    <w:rsid w:val="00F51C7C"/>
    <w:rsid w:val="00F55218"/>
    <w:rsid w:val="00F61466"/>
    <w:rsid w:val="00F65065"/>
    <w:rsid w:val="00F65693"/>
    <w:rsid w:val="00F66287"/>
    <w:rsid w:val="00F66303"/>
    <w:rsid w:val="00F669D3"/>
    <w:rsid w:val="00F66DD9"/>
    <w:rsid w:val="00F67416"/>
    <w:rsid w:val="00F707CA"/>
    <w:rsid w:val="00F71D19"/>
    <w:rsid w:val="00F71DC8"/>
    <w:rsid w:val="00F73327"/>
    <w:rsid w:val="00F74A0F"/>
    <w:rsid w:val="00F74AE5"/>
    <w:rsid w:val="00F750DB"/>
    <w:rsid w:val="00F759A4"/>
    <w:rsid w:val="00F759E0"/>
    <w:rsid w:val="00F80860"/>
    <w:rsid w:val="00F808D6"/>
    <w:rsid w:val="00F80917"/>
    <w:rsid w:val="00F8362E"/>
    <w:rsid w:val="00F844D6"/>
    <w:rsid w:val="00F857D6"/>
    <w:rsid w:val="00F85A7F"/>
    <w:rsid w:val="00F913CD"/>
    <w:rsid w:val="00F91B0A"/>
    <w:rsid w:val="00F91F68"/>
    <w:rsid w:val="00F92457"/>
    <w:rsid w:val="00F92573"/>
    <w:rsid w:val="00F932A3"/>
    <w:rsid w:val="00F9434B"/>
    <w:rsid w:val="00F95EB2"/>
    <w:rsid w:val="00FA0F01"/>
    <w:rsid w:val="00FA1A49"/>
    <w:rsid w:val="00FA3E5D"/>
    <w:rsid w:val="00FA5A8A"/>
    <w:rsid w:val="00FA797B"/>
    <w:rsid w:val="00FB05DA"/>
    <w:rsid w:val="00FB251D"/>
    <w:rsid w:val="00FB3248"/>
    <w:rsid w:val="00FB733C"/>
    <w:rsid w:val="00FB7E44"/>
    <w:rsid w:val="00FB7E47"/>
    <w:rsid w:val="00FC1C64"/>
    <w:rsid w:val="00FC4B47"/>
    <w:rsid w:val="00FC5180"/>
    <w:rsid w:val="00FC5406"/>
    <w:rsid w:val="00FC6F39"/>
    <w:rsid w:val="00FC7B8B"/>
    <w:rsid w:val="00FD04EE"/>
    <w:rsid w:val="00FD065C"/>
    <w:rsid w:val="00FD48B2"/>
    <w:rsid w:val="00FD4ADB"/>
    <w:rsid w:val="00FE5534"/>
    <w:rsid w:val="00FE5EFB"/>
    <w:rsid w:val="00FE6E36"/>
    <w:rsid w:val="00FF1E41"/>
    <w:rsid w:val="00FF2E09"/>
    <w:rsid w:val="00FF2F41"/>
    <w:rsid w:val="00FF4744"/>
    <w:rsid w:val="00FF58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toc 2"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6BD7"/>
    <w:rPr>
      <w:sz w:val="24"/>
      <w:szCs w:val="24"/>
    </w:rPr>
  </w:style>
  <w:style w:type="paragraph" w:styleId="1">
    <w:name w:val="heading 1"/>
    <w:basedOn w:val="a"/>
    <w:next w:val="a"/>
    <w:link w:val="10"/>
    <w:qFormat/>
    <w:rsid w:val="002E0FD0"/>
    <w:pPr>
      <w:keepNext/>
      <w:spacing w:before="240" w:after="60"/>
      <w:outlineLvl w:val="0"/>
    </w:pPr>
    <w:rPr>
      <w:rFonts w:ascii="Cambria" w:hAnsi="Cambria"/>
      <w:b/>
      <w:bCs/>
      <w:kern w:val="32"/>
      <w:sz w:val="32"/>
      <w:szCs w:val="32"/>
    </w:rPr>
  </w:style>
  <w:style w:type="paragraph" w:styleId="2">
    <w:name w:val="heading 2"/>
    <w:basedOn w:val="a"/>
    <w:next w:val="a"/>
    <w:link w:val="20"/>
    <w:unhideWhenUsed/>
    <w:qFormat/>
    <w:rsid w:val="002E0FD0"/>
    <w:pPr>
      <w:keepNext/>
      <w:spacing w:before="240" w:after="60"/>
      <w:outlineLvl w:val="1"/>
    </w:pPr>
    <w:rPr>
      <w:rFonts w:ascii="Cambria" w:hAnsi="Cambria"/>
      <w:b/>
      <w:bCs/>
      <w:i/>
      <w:iCs/>
      <w:sz w:val="28"/>
      <w:szCs w:val="28"/>
    </w:rPr>
  </w:style>
  <w:style w:type="paragraph" w:styleId="6">
    <w:name w:val="heading 6"/>
    <w:basedOn w:val="a"/>
    <w:next w:val="a"/>
    <w:qFormat/>
    <w:rsid w:val="00023FE4"/>
    <w:pPr>
      <w:spacing w:before="240" w:after="60"/>
      <w:outlineLvl w:val="5"/>
    </w:pPr>
    <w:rPr>
      <w:b/>
      <w:bCs/>
      <w:sz w:val="22"/>
      <w:szCs w:val="22"/>
    </w:rPr>
  </w:style>
  <w:style w:type="paragraph" w:styleId="8">
    <w:name w:val="heading 8"/>
    <w:basedOn w:val="a"/>
    <w:next w:val="a"/>
    <w:link w:val="80"/>
    <w:qFormat/>
    <w:rsid w:val="007D42ED"/>
    <w:pPr>
      <w:keepNext/>
      <w:spacing w:before="120" w:after="120"/>
      <w:outlineLvl w:val="7"/>
    </w:pPr>
    <w:rPr>
      <w:rFonts w:ascii="Arial" w:hAnsi="Arial"/>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C4D71"/>
    <w:rPr>
      <w:rFonts w:ascii="Tahoma" w:hAnsi="Tahoma" w:cs="Tahoma" w:hint="default"/>
      <w:color w:val="603813"/>
      <w:sz w:val="31"/>
      <w:szCs w:val="31"/>
      <w:u w:val="single"/>
    </w:rPr>
  </w:style>
  <w:style w:type="character" w:customStyle="1" w:styleId="shorttext1">
    <w:name w:val="shorttext1"/>
    <w:rsid w:val="000C4D71"/>
    <w:rPr>
      <w:color w:val="000000"/>
    </w:rPr>
  </w:style>
  <w:style w:type="paragraph" w:styleId="a4">
    <w:name w:val="Body Text"/>
    <w:basedOn w:val="a"/>
    <w:link w:val="a5"/>
    <w:rsid w:val="00023FE4"/>
    <w:pPr>
      <w:jc w:val="both"/>
    </w:pPr>
    <w:rPr>
      <w:rFonts w:ascii="Arial" w:hAnsi="Arial" w:cs="Arial"/>
      <w:sz w:val="26"/>
    </w:rPr>
  </w:style>
  <w:style w:type="paragraph" w:customStyle="1" w:styleId="a6">
    <w:name w:val="Знак"/>
    <w:basedOn w:val="a"/>
    <w:rsid w:val="00023FE4"/>
    <w:pPr>
      <w:spacing w:before="100" w:beforeAutospacing="1" w:after="100" w:afterAutospacing="1"/>
    </w:pPr>
    <w:rPr>
      <w:rFonts w:ascii="Tahoma" w:hAnsi="Tahoma"/>
      <w:sz w:val="20"/>
      <w:szCs w:val="20"/>
      <w:lang w:val="en-US" w:eastAsia="en-US"/>
    </w:rPr>
  </w:style>
  <w:style w:type="paragraph" w:customStyle="1" w:styleId="21">
    <w:name w:val="Знак2"/>
    <w:basedOn w:val="a"/>
    <w:rsid w:val="00DD5D64"/>
    <w:pPr>
      <w:spacing w:before="100" w:beforeAutospacing="1" w:after="100" w:afterAutospacing="1"/>
    </w:pPr>
    <w:rPr>
      <w:rFonts w:ascii="Tahoma" w:hAnsi="Tahoma"/>
      <w:sz w:val="20"/>
      <w:szCs w:val="20"/>
      <w:lang w:val="en-US" w:eastAsia="en-US"/>
    </w:rPr>
  </w:style>
  <w:style w:type="paragraph" w:customStyle="1" w:styleId="11Char">
    <w:name w:val="Знак1 Знак Знак Знак Знак Знак Знак Знак Знак1 Char"/>
    <w:basedOn w:val="a"/>
    <w:rsid w:val="004E1C58"/>
    <w:pPr>
      <w:spacing w:after="160" w:line="240" w:lineRule="exact"/>
    </w:pPr>
    <w:rPr>
      <w:rFonts w:ascii="Verdana" w:hAnsi="Verdana"/>
      <w:sz w:val="20"/>
      <w:szCs w:val="20"/>
      <w:lang w:val="en-US" w:eastAsia="en-US"/>
    </w:rPr>
  </w:style>
  <w:style w:type="paragraph" w:styleId="22">
    <w:name w:val="Body Text Indent 2"/>
    <w:basedOn w:val="a"/>
    <w:rsid w:val="00123A9B"/>
    <w:pPr>
      <w:spacing w:after="120" w:line="480" w:lineRule="auto"/>
      <w:ind w:left="283"/>
    </w:pPr>
  </w:style>
  <w:style w:type="paragraph" w:styleId="a7">
    <w:name w:val="header"/>
    <w:basedOn w:val="a"/>
    <w:link w:val="a8"/>
    <w:uiPriority w:val="99"/>
    <w:rsid w:val="00AE6A7B"/>
    <w:pPr>
      <w:tabs>
        <w:tab w:val="center" w:pos="4677"/>
        <w:tab w:val="right" w:pos="9355"/>
      </w:tabs>
    </w:pPr>
  </w:style>
  <w:style w:type="character" w:styleId="a9">
    <w:name w:val="page number"/>
    <w:basedOn w:val="a0"/>
    <w:rsid w:val="00AE6A7B"/>
  </w:style>
  <w:style w:type="paragraph" w:styleId="aa">
    <w:name w:val="footer"/>
    <w:basedOn w:val="a"/>
    <w:rsid w:val="00AE6A7B"/>
    <w:pPr>
      <w:tabs>
        <w:tab w:val="center" w:pos="4677"/>
        <w:tab w:val="right" w:pos="9355"/>
      </w:tabs>
    </w:pPr>
  </w:style>
  <w:style w:type="character" w:customStyle="1" w:styleId="a8">
    <w:name w:val="Верхний колонтитул Знак"/>
    <w:link w:val="a7"/>
    <w:uiPriority w:val="99"/>
    <w:rsid w:val="008570F6"/>
    <w:rPr>
      <w:sz w:val="24"/>
      <w:szCs w:val="24"/>
    </w:rPr>
  </w:style>
  <w:style w:type="character" w:customStyle="1" w:styleId="11">
    <w:name w:val="Заголовок №1_"/>
    <w:link w:val="12"/>
    <w:rsid w:val="00AC17BA"/>
    <w:rPr>
      <w:rFonts w:ascii="MS Reference Sans Serif" w:hAnsi="MS Reference Sans Serif"/>
      <w:i/>
      <w:iCs/>
      <w:spacing w:val="40"/>
      <w:sz w:val="29"/>
      <w:szCs w:val="29"/>
      <w:lang w:val="en-US" w:eastAsia="en-US" w:bidi="ar-SA"/>
    </w:rPr>
  </w:style>
  <w:style w:type="paragraph" w:customStyle="1" w:styleId="12">
    <w:name w:val="Заголовок №1"/>
    <w:basedOn w:val="a"/>
    <w:link w:val="11"/>
    <w:rsid w:val="00AC17BA"/>
    <w:pPr>
      <w:shd w:val="clear" w:color="auto" w:fill="FFFFFF"/>
      <w:spacing w:after="300" w:line="240" w:lineRule="atLeast"/>
      <w:outlineLvl w:val="0"/>
    </w:pPr>
    <w:rPr>
      <w:rFonts w:ascii="MS Reference Sans Serif" w:hAnsi="MS Reference Sans Serif"/>
      <w:i/>
      <w:iCs/>
      <w:spacing w:val="40"/>
      <w:sz w:val="29"/>
      <w:szCs w:val="29"/>
      <w:lang w:val="en-US" w:eastAsia="en-US"/>
    </w:rPr>
  </w:style>
  <w:style w:type="character" w:customStyle="1" w:styleId="80">
    <w:name w:val="Заголовок 8 Знак"/>
    <w:link w:val="8"/>
    <w:rsid w:val="007D42ED"/>
    <w:rPr>
      <w:rFonts w:ascii="Arial" w:hAnsi="Arial"/>
      <w:b/>
    </w:rPr>
  </w:style>
  <w:style w:type="paragraph" w:styleId="ab">
    <w:name w:val="Balloon Text"/>
    <w:basedOn w:val="a"/>
    <w:link w:val="ac"/>
    <w:rsid w:val="00527A27"/>
    <w:rPr>
      <w:rFonts w:ascii="Tahoma" w:hAnsi="Tahoma"/>
      <w:sz w:val="16"/>
      <w:szCs w:val="16"/>
    </w:rPr>
  </w:style>
  <w:style w:type="character" w:customStyle="1" w:styleId="ac">
    <w:name w:val="Текст выноски Знак"/>
    <w:link w:val="ab"/>
    <w:rsid w:val="00527A27"/>
    <w:rPr>
      <w:rFonts w:ascii="Tahoma" w:hAnsi="Tahoma" w:cs="Tahoma"/>
      <w:sz w:val="16"/>
      <w:szCs w:val="16"/>
    </w:rPr>
  </w:style>
  <w:style w:type="paragraph" w:styleId="ad">
    <w:name w:val="Title"/>
    <w:basedOn w:val="a"/>
    <w:link w:val="ae"/>
    <w:qFormat/>
    <w:rsid w:val="007E6285"/>
    <w:pPr>
      <w:ind w:firstLine="720"/>
      <w:jc w:val="center"/>
    </w:pPr>
    <w:rPr>
      <w:rFonts w:ascii="DecorCTT" w:hAnsi="DecorCTT"/>
      <w:sz w:val="48"/>
      <w:szCs w:val="20"/>
    </w:rPr>
  </w:style>
  <w:style w:type="character" w:customStyle="1" w:styleId="ae">
    <w:name w:val="Название Знак"/>
    <w:link w:val="ad"/>
    <w:rsid w:val="007E6285"/>
    <w:rPr>
      <w:rFonts w:ascii="DecorCTT" w:hAnsi="DecorCTT"/>
      <w:sz w:val="48"/>
    </w:rPr>
  </w:style>
  <w:style w:type="paragraph" w:customStyle="1" w:styleId="af">
    <w:name w:val="Знак Знак Знак Знак Знак Знак Знак Знак Знак Знак Знак Знак Знак"/>
    <w:basedOn w:val="a"/>
    <w:rsid w:val="00137CDE"/>
    <w:pPr>
      <w:spacing w:after="160" w:line="240" w:lineRule="exact"/>
    </w:pPr>
    <w:rPr>
      <w:rFonts w:ascii="Verdana" w:hAnsi="Verdana"/>
      <w:sz w:val="20"/>
      <w:szCs w:val="20"/>
      <w:lang w:val="en-US" w:eastAsia="en-US"/>
    </w:rPr>
  </w:style>
  <w:style w:type="paragraph" w:styleId="af0">
    <w:name w:val="No Spacing"/>
    <w:link w:val="af1"/>
    <w:uiPriority w:val="1"/>
    <w:qFormat/>
    <w:rsid w:val="002C52BE"/>
    <w:rPr>
      <w:sz w:val="24"/>
      <w:szCs w:val="24"/>
    </w:rPr>
  </w:style>
  <w:style w:type="paragraph" w:customStyle="1" w:styleId="13">
    <w:name w:val="Знак1"/>
    <w:basedOn w:val="a"/>
    <w:rsid w:val="00BD6D29"/>
    <w:pPr>
      <w:spacing w:before="100" w:beforeAutospacing="1" w:after="100" w:afterAutospacing="1"/>
    </w:pPr>
    <w:rPr>
      <w:rFonts w:ascii="Tahoma" w:hAnsi="Tahoma"/>
      <w:sz w:val="20"/>
      <w:szCs w:val="20"/>
      <w:lang w:val="en-US" w:eastAsia="en-US"/>
    </w:rPr>
  </w:style>
  <w:style w:type="character" w:customStyle="1" w:styleId="a5">
    <w:name w:val="Основной текст Знак"/>
    <w:link w:val="a4"/>
    <w:rsid w:val="00803823"/>
    <w:rPr>
      <w:rFonts w:ascii="Arial" w:hAnsi="Arial" w:cs="Arial"/>
      <w:sz w:val="26"/>
      <w:szCs w:val="24"/>
    </w:rPr>
  </w:style>
  <w:style w:type="paragraph" w:styleId="23">
    <w:name w:val="Body Text 2"/>
    <w:basedOn w:val="a"/>
    <w:link w:val="24"/>
    <w:rsid w:val="001549F9"/>
    <w:pPr>
      <w:spacing w:after="120" w:line="480" w:lineRule="auto"/>
    </w:pPr>
    <w:rPr>
      <w:rFonts w:ascii="Arial" w:hAnsi="Arial"/>
      <w:sz w:val="26"/>
      <w:szCs w:val="20"/>
    </w:rPr>
  </w:style>
  <w:style w:type="character" w:customStyle="1" w:styleId="24">
    <w:name w:val="Основной текст 2 Знак"/>
    <w:link w:val="23"/>
    <w:rsid w:val="001549F9"/>
    <w:rPr>
      <w:rFonts w:ascii="Arial" w:hAnsi="Arial"/>
      <w:sz w:val="26"/>
    </w:rPr>
  </w:style>
  <w:style w:type="paragraph" w:styleId="af2">
    <w:name w:val="List Paragraph"/>
    <w:basedOn w:val="a"/>
    <w:uiPriority w:val="34"/>
    <w:qFormat/>
    <w:rsid w:val="00783C91"/>
    <w:pPr>
      <w:ind w:left="720"/>
      <w:contextualSpacing/>
    </w:pPr>
  </w:style>
  <w:style w:type="character" w:customStyle="1" w:styleId="s1">
    <w:name w:val="s1"/>
    <w:basedOn w:val="a0"/>
    <w:rsid w:val="0039762D"/>
  </w:style>
  <w:style w:type="character" w:customStyle="1" w:styleId="10">
    <w:name w:val="Заголовок 1 Знак"/>
    <w:basedOn w:val="a0"/>
    <w:link w:val="1"/>
    <w:rsid w:val="002E0FD0"/>
    <w:rPr>
      <w:rFonts w:ascii="Cambria" w:hAnsi="Cambria"/>
      <w:b/>
      <w:bCs/>
      <w:kern w:val="32"/>
      <w:sz w:val="32"/>
      <w:szCs w:val="32"/>
    </w:rPr>
  </w:style>
  <w:style w:type="character" w:customStyle="1" w:styleId="20">
    <w:name w:val="Заголовок 2 Знак"/>
    <w:basedOn w:val="a0"/>
    <w:link w:val="2"/>
    <w:rsid w:val="002E0FD0"/>
    <w:rPr>
      <w:rFonts w:ascii="Cambria" w:hAnsi="Cambria"/>
      <w:b/>
      <w:bCs/>
      <w:i/>
      <w:iCs/>
      <w:sz w:val="28"/>
      <w:szCs w:val="28"/>
    </w:rPr>
  </w:style>
  <w:style w:type="paragraph" w:customStyle="1" w:styleId="ConsNormal">
    <w:name w:val="ConsNormal"/>
    <w:uiPriority w:val="99"/>
    <w:rsid w:val="002E0FD0"/>
    <w:pPr>
      <w:autoSpaceDE w:val="0"/>
      <w:autoSpaceDN w:val="0"/>
      <w:adjustRightInd w:val="0"/>
      <w:ind w:firstLine="720"/>
    </w:pPr>
    <w:rPr>
      <w:rFonts w:ascii="Arial" w:hAnsi="Arial" w:cs="Arial"/>
    </w:rPr>
  </w:style>
  <w:style w:type="paragraph" w:styleId="af3">
    <w:name w:val="Normal (Web)"/>
    <w:basedOn w:val="a"/>
    <w:uiPriority w:val="99"/>
    <w:unhideWhenUsed/>
    <w:rsid w:val="002E0FD0"/>
    <w:pPr>
      <w:spacing w:before="100" w:beforeAutospacing="1" w:after="100" w:afterAutospacing="1"/>
    </w:pPr>
  </w:style>
  <w:style w:type="paragraph" w:customStyle="1" w:styleId="ConsNonformat">
    <w:name w:val="ConsNonformat"/>
    <w:uiPriority w:val="99"/>
    <w:rsid w:val="002E0FD0"/>
    <w:pPr>
      <w:autoSpaceDE w:val="0"/>
      <w:autoSpaceDN w:val="0"/>
      <w:adjustRightInd w:val="0"/>
    </w:pPr>
    <w:rPr>
      <w:rFonts w:ascii="Courier New" w:hAnsi="Courier New" w:cs="Courier New"/>
    </w:rPr>
  </w:style>
  <w:style w:type="paragraph" w:customStyle="1" w:styleId="ConsPlusNormal">
    <w:name w:val="ConsPlusNormal"/>
    <w:rsid w:val="002E0FD0"/>
    <w:pPr>
      <w:autoSpaceDE w:val="0"/>
      <w:autoSpaceDN w:val="0"/>
      <w:adjustRightInd w:val="0"/>
    </w:pPr>
    <w:rPr>
      <w:rFonts w:eastAsia="Calibri"/>
      <w:sz w:val="26"/>
      <w:szCs w:val="26"/>
    </w:rPr>
  </w:style>
  <w:style w:type="character" w:customStyle="1" w:styleId="af1">
    <w:name w:val="Без интервала Знак"/>
    <w:link w:val="af0"/>
    <w:uiPriority w:val="1"/>
    <w:locked/>
    <w:rsid w:val="002E0FD0"/>
    <w:rPr>
      <w:sz w:val="24"/>
      <w:szCs w:val="24"/>
    </w:rPr>
  </w:style>
  <w:style w:type="paragraph" w:styleId="25">
    <w:name w:val="toc 2"/>
    <w:basedOn w:val="a"/>
    <w:next w:val="a"/>
    <w:autoRedefine/>
    <w:uiPriority w:val="39"/>
    <w:unhideWhenUsed/>
    <w:rsid w:val="002E0FD0"/>
    <w:pPr>
      <w:tabs>
        <w:tab w:val="right" w:leader="dot" w:pos="9781"/>
      </w:tabs>
      <w:ind w:left="200"/>
    </w:pPr>
    <w:rPr>
      <w:noProof/>
      <w:sz w:val="20"/>
      <w:szCs w:val="20"/>
    </w:rPr>
  </w:style>
  <w:style w:type="paragraph" w:customStyle="1" w:styleId="S">
    <w:name w:val="S_Титульный"/>
    <w:basedOn w:val="a"/>
    <w:rsid w:val="00862161"/>
    <w:pPr>
      <w:spacing w:line="360" w:lineRule="auto"/>
      <w:ind w:left="3060"/>
      <w:jc w:val="right"/>
    </w:pPr>
    <w:rPr>
      <w:b/>
      <w:caps/>
    </w:rPr>
  </w:style>
  <w:style w:type="character" w:styleId="af4">
    <w:name w:val="Emphasis"/>
    <w:qFormat/>
    <w:rsid w:val="00C1365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toc 2"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6BD7"/>
    <w:rPr>
      <w:sz w:val="24"/>
      <w:szCs w:val="24"/>
    </w:rPr>
  </w:style>
  <w:style w:type="paragraph" w:styleId="1">
    <w:name w:val="heading 1"/>
    <w:basedOn w:val="a"/>
    <w:next w:val="a"/>
    <w:link w:val="10"/>
    <w:qFormat/>
    <w:rsid w:val="002E0FD0"/>
    <w:pPr>
      <w:keepNext/>
      <w:spacing w:before="240" w:after="60"/>
      <w:outlineLvl w:val="0"/>
    </w:pPr>
    <w:rPr>
      <w:rFonts w:ascii="Cambria" w:hAnsi="Cambria"/>
      <w:b/>
      <w:bCs/>
      <w:kern w:val="32"/>
      <w:sz w:val="32"/>
      <w:szCs w:val="32"/>
    </w:rPr>
  </w:style>
  <w:style w:type="paragraph" w:styleId="2">
    <w:name w:val="heading 2"/>
    <w:basedOn w:val="a"/>
    <w:next w:val="a"/>
    <w:link w:val="20"/>
    <w:unhideWhenUsed/>
    <w:qFormat/>
    <w:rsid w:val="002E0FD0"/>
    <w:pPr>
      <w:keepNext/>
      <w:spacing w:before="240" w:after="60"/>
      <w:outlineLvl w:val="1"/>
    </w:pPr>
    <w:rPr>
      <w:rFonts w:ascii="Cambria" w:hAnsi="Cambria"/>
      <w:b/>
      <w:bCs/>
      <w:i/>
      <w:iCs/>
      <w:sz w:val="28"/>
      <w:szCs w:val="28"/>
    </w:rPr>
  </w:style>
  <w:style w:type="paragraph" w:styleId="6">
    <w:name w:val="heading 6"/>
    <w:basedOn w:val="a"/>
    <w:next w:val="a"/>
    <w:qFormat/>
    <w:rsid w:val="00023FE4"/>
    <w:pPr>
      <w:spacing w:before="240" w:after="60"/>
      <w:outlineLvl w:val="5"/>
    </w:pPr>
    <w:rPr>
      <w:b/>
      <w:bCs/>
      <w:sz w:val="22"/>
      <w:szCs w:val="22"/>
    </w:rPr>
  </w:style>
  <w:style w:type="paragraph" w:styleId="8">
    <w:name w:val="heading 8"/>
    <w:basedOn w:val="a"/>
    <w:next w:val="a"/>
    <w:link w:val="80"/>
    <w:qFormat/>
    <w:rsid w:val="007D42ED"/>
    <w:pPr>
      <w:keepNext/>
      <w:spacing w:before="120" w:after="120"/>
      <w:outlineLvl w:val="7"/>
    </w:pPr>
    <w:rPr>
      <w:rFonts w:ascii="Arial" w:hAnsi="Arial"/>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C4D71"/>
    <w:rPr>
      <w:rFonts w:ascii="Tahoma" w:hAnsi="Tahoma" w:cs="Tahoma" w:hint="default"/>
      <w:color w:val="603813"/>
      <w:sz w:val="31"/>
      <w:szCs w:val="31"/>
      <w:u w:val="single"/>
    </w:rPr>
  </w:style>
  <w:style w:type="character" w:customStyle="1" w:styleId="shorttext1">
    <w:name w:val="shorttext1"/>
    <w:rsid w:val="000C4D71"/>
    <w:rPr>
      <w:color w:val="000000"/>
    </w:rPr>
  </w:style>
  <w:style w:type="paragraph" w:styleId="a4">
    <w:name w:val="Body Text"/>
    <w:basedOn w:val="a"/>
    <w:link w:val="a5"/>
    <w:rsid w:val="00023FE4"/>
    <w:pPr>
      <w:jc w:val="both"/>
    </w:pPr>
    <w:rPr>
      <w:rFonts w:ascii="Arial" w:hAnsi="Arial" w:cs="Arial"/>
      <w:sz w:val="26"/>
    </w:rPr>
  </w:style>
  <w:style w:type="paragraph" w:customStyle="1" w:styleId="a6">
    <w:name w:val="Знак"/>
    <w:basedOn w:val="a"/>
    <w:rsid w:val="00023FE4"/>
    <w:pPr>
      <w:spacing w:before="100" w:beforeAutospacing="1" w:after="100" w:afterAutospacing="1"/>
    </w:pPr>
    <w:rPr>
      <w:rFonts w:ascii="Tahoma" w:hAnsi="Tahoma"/>
      <w:sz w:val="20"/>
      <w:szCs w:val="20"/>
      <w:lang w:val="en-US" w:eastAsia="en-US"/>
    </w:rPr>
  </w:style>
  <w:style w:type="paragraph" w:customStyle="1" w:styleId="21">
    <w:name w:val="Знак2"/>
    <w:basedOn w:val="a"/>
    <w:rsid w:val="00DD5D64"/>
    <w:pPr>
      <w:spacing w:before="100" w:beforeAutospacing="1" w:after="100" w:afterAutospacing="1"/>
    </w:pPr>
    <w:rPr>
      <w:rFonts w:ascii="Tahoma" w:hAnsi="Tahoma"/>
      <w:sz w:val="20"/>
      <w:szCs w:val="20"/>
      <w:lang w:val="en-US" w:eastAsia="en-US"/>
    </w:rPr>
  </w:style>
  <w:style w:type="paragraph" w:customStyle="1" w:styleId="11Char">
    <w:name w:val="Знак1 Знак Знак Знак Знак Знак Знак Знак Знак1 Char"/>
    <w:basedOn w:val="a"/>
    <w:rsid w:val="004E1C58"/>
    <w:pPr>
      <w:spacing w:after="160" w:line="240" w:lineRule="exact"/>
    </w:pPr>
    <w:rPr>
      <w:rFonts w:ascii="Verdana" w:hAnsi="Verdana"/>
      <w:sz w:val="20"/>
      <w:szCs w:val="20"/>
      <w:lang w:val="en-US" w:eastAsia="en-US"/>
    </w:rPr>
  </w:style>
  <w:style w:type="paragraph" w:styleId="22">
    <w:name w:val="Body Text Indent 2"/>
    <w:basedOn w:val="a"/>
    <w:rsid w:val="00123A9B"/>
    <w:pPr>
      <w:spacing w:after="120" w:line="480" w:lineRule="auto"/>
      <w:ind w:left="283"/>
    </w:pPr>
  </w:style>
  <w:style w:type="paragraph" w:styleId="a7">
    <w:name w:val="header"/>
    <w:basedOn w:val="a"/>
    <w:link w:val="a8"/>
    <w:uiPriority w:val="99"/>
    <w:rsid w:val="00AE6A7B"/>
    <w:pPr>
      <w:tabs>
        <w:tab w:val="center" w:pos="4677"/>
        <w:tab w:val="right" w:pos="9355"/>
      </w:tabs>
    </w:pPr>
  </w:style>
  <w:style w:type="character" w:styleId="a9">
    <w:name w:val="page number"/>
    <w:basedOn w:val="a0"/>
    <w:rsid w:val="00AE6A7B"/>
  </w:style>
  <w:style w:type="paragraph" w:styleId="aa">
    <w:name w:val="footer"/>
    <w:basedOn w:val="a"/>
    <w:rsid w:val="00AE6A7B"/>
    <w:pPr>
      <w:tabs>
        <w:tab w:val="center" w:pos="4677"/>
        <w:tab w:val="right" w:pos="9355"/>
      </w:tabs>
    </w:pPr>
  </w:style>
  <w:style w:type="character" w:customStyle="1" w:styleId="a8">
    <w:name w:val="Верхний колонтитул Знак"/>
    <w:link w:val="a7"/>
    <w:uiPriority w:val="99"/>
    <w:rsid w:val="008570F6"/>
    <w:rPr>
      <w:sz w:val="24"/>
      <w:szCs w:val="24"/>
    </w:rPr>
  </w:style>
  <w:style w:type="character" w:customStyle="1" w:styleId="11">
    <w:name w:val="Заголовок №1_"/>
    <w:link w:val="12"/>
    <w:rsid w:val="00AC17BA"/>
    <w:rPr>
      <w:rFonts w:ascii="MS Reference Sans Serif" w:hAnsi="MS Reference Sans Serif"/>
      <w:i/>
      <w:iCs/>
      <w:spacing w:val="40"/>
      <w:sz w:val="29"/>
      <w:szCs w:val="29"/>
      <w:lang w:val="en-US" w:eastAsia="en-US" w:bidi="ar-SA"/>
    </w:rPr>
  </w:style>
  <w:style w:type="paragraph" w:customStyle="1" w:styleId="12">
    <w:name w:val="Заголовок №1"/>
    <w:basedOn w:val="a"/>
    <w:link w:val="11"/>
    <w:rsid w:val="00AC17BA"/>
    <w:pPr>
      <w:shd w:val="clear" w:color="auto" w:fill="FFFFFF"/>
      <w:spacing w:after="300" w:line="240" w:lineRule="atLeast"/>
      <w:outlineLvl w:val="0"/>
    </w:pPr>
    <w:rPr>
      <w:rFonts w:ascii="MS Reference Sans Serif" w:hAnsi="MS Reference Sans Serif"/>
      <w:i/>
      <w:iCs/>
      <w:spacing w:val="40"/>
      <w:sz w:val="29"/>
      <w:szCs w:val="29"/>
      <w:lang w:val="en-US" w:eastAsia="en-US"/>
    </w:rPr>
  </w:style>
  <w:style w:type="character" w:customStyle="1" w:styleId="80">
    <w:name w:val="Заголовок 8 Знак"/>
    <w:link w:val="8"/>
    <w:rsid w:val="007D42ED"/>
    <w:rPr>
      <w:rFonts w:ascii="Arial" w:hAnsi="Arial"/>
      <w:b/>
    </w:rPr>
  </w:style>
  <w:style w:type="paragraph" w:styleId="ab">
    <w:name w:val="Balloon Text"/>
    <w:basedOn w:val="a"/>
    <w:link w:val="ac"/>
    <w:rsid w:val="00527A27"/>
    <w:rPr>
      <w:rFonts w:ascii="Tahoma" w:hAnsi="Tahoma"/>
      <w:sz w:val="16"/>
      <w:szCs w:val="16"/>
    </w:rPr>
  </w:style>
  <w:style w:type="character" w:customStyle="1" w:styleId="ac">
    <w:name w:val="Текст выноски Знак"/>
    <w:link w:val="ab"/>
    <w:rsid w:val="00527A27"/>
    <w:rPr>
      <w:rFonts w:ascii="Tahoma" w:hAnsi="Tahoma" w:cs="Tahoma"/>
      <w:sz w:val="16"/>
      <w:szCs w:val="16"/>
    </w:rPr>
  </w:style>
  <w:style w:type="paragraph" w:styleId="ad">
    <w:name w:val="Title"/>
    <w:basedOn w:val="a"/>
    <w:link w:val="ae"/>
    <w:qFormat/>
    <w:rsid w:val="007E6285"/>
    <w:pPr>
      <w:ind w:firstLine="720"/>
      <w:jc w:val="center"/>
    </w:pPr>
    <w:rPr>
      <w:rFonts w:ascii="DecorCTT" w:hAnsi="DecorCTT"/>
      <w:sz w:val="48"/>
      <w:szCs w:val="20"/>
    </w:rPr>
  </w:style>
  <w:style w:type="character" w:customStyle="1" w:styleId="ae">
    <w:name w:val="Название Знак"/>
    <w:link w:val="ad"/>
    <w:rsid w:val="007E6285"/>
    <w:rPr>
      <w:rFonts w:ascii="DecorCTT" w:hAnsi="DecorCTT"/>
      <w:sz w:val="48"/>
    </w:rPr>
  </w:style>
  <w:style w:type="paragraph" w:customStyle="1" w:styleId="af">
    <w:name w:val="Знак Знак Знак Знак Знак Знак Знак Знак Знак Знак Знак Знак Знак"/>
    <w:basedOn w:val="a"/>
    <w:rsid w:val="00137CDE"/>
    <w:pPr>
      <w:spacing w:after="160" w:line="240" w:lineRule="exact"/>
    </w:pPr>
    <w:rPr>
      <w:rFonts w:ascii="Verdana" w:hAnsi="Verdana"/>
      <w:sz w:val="20"/>
      <w:szCs w:val="20"/>
      <w:lang w:val="en-US" w:eastAsia="en-US"/>
    </w:rPr>
  </w:style>
  <w:style w:type="paragraph" w:styleId="af0">
    <w:name w:val="No Spacing"/>
    <w:link w:val="af1"/>
    <w:uiPriority w:val="1"/>
    <w:qFormat/>
    <w:rsid w:val="002C52BE"/>
    <w:rPr>
      <w:sz w:val="24"/>
      <w:szCs w:val="24"/>
    </w:rPr>
  </w:style>
  <w:style w:type="paragraph" w:customStyle="1" w:styleId="13">
    <w:name w:val="Знак1"/>
    <w:basedOn w:val="a"/>
    <w:rsid w:val="00BD6D29"/>
    <w:pPr>
      <w:spacing w:before="100" w:beforeAutospacing="1" w:after="100" w:afterAutospacing="1"/>
    </w:pPr>
    <w:rPr>
      <w:rFonts w:ascii="Tahoma" w:hAnsi="Tahoma"/>
      <w:sz w:val="20"/>
      <w:szCs w:val="20"/>
      <w:lang w:val="en-US" w:eastAsia="en-US"/>
    </w:rPr>
  </w:style>
  <w:style w:type="character" w:customStyle="1" w:styleId="a5">
    <w:name w:val="Основной текст Знак"/>
    <w:link w:val="a4"/>
    <w:rsid w:val="00803823"/>
    <w:rPr>
      <w:rFonts w:ascii="Arial" w:hAnsi="Arial" w:cs="Arial"/>
      <w:sz w:val="26"/>
      <w:szCs w:val="24"/>
    </w:rPr>
  </w:style>
  <w:style w:type="paragraph" w:styleId="23">
    <w:name w:val="Body Text 2"/>
    <w:basedOn w:val="a"/>
    <w:link w:val="24"/>
    <w:rsid w:val="001549F9"/>
    <w:pPr>
      <w:spacing w:after="120" w:line="480" w:lineRule="auto"/>
    </w:pPr>
    <w:rPr>
      <w:rFonts w:ascii="Arial" w:hAnsi="Arial"/>
      <w:sz w:val="26"/>
      <w:szCs w:val="20"/>
    </w:rPr>
  </w:style>
  <w:style w:type="character" w:customStyle="1" w:styleId="24">
    <w:name w:val="Основной текст 2 Знак"/>
    <w:link w:val="23"/>
    <w:rsid w:val="001549F9"/>
    <w:rPr>
      <w:rFonts w:ascii="Arial" w:hAnsi="Arial"/>
      <w:sz w:val="26"/>
    </w:rPr>
  </w:style>
  <w:style w:type="paragraph" w:styleId="af2">
    <w:name w:val="List Paragraph"/>
    <w:basedOn w:val="a"/>
    <w:uiPriority w:val="34"/>
    <w:qFormat/>
    <w:rsid w:val="00783C91"/>
    <w:pPr>
      <w:ind w:left="720"/>
      <w:contextualSpacing/>
    </w:pPr>
  </w:style>
  <w:style w:type="character" w:customStyle="1" w:styleId="s1">
    <w:name w:val="s1"/>
    <w:basedOn w:val="a0"/>
    <w:rsid w:val="0039762D"/>
  </w:style>
  <w:style w:type="character" w:customStyle="1" w:styleId="10">
    <w:name w:val="Заголовок 1 Знак"/>
    <w:basedOn w:val="a0"/>
    <w:link w:val="1"/>
    <w:rsid w:val="002E0FD0"/>
    <w:rPr>
      <w:rFonts w:ascii="Cambria" w:hAnsi="Cambria"/>
      <w:b/>
      <w:bCs/>
      <w:kern w:val="32"/>
      <w:sz w:val="32"/>
      <w:szCs w:val="32"/>
    </w:rPr>
  </w:style>
  <w:style w:type="character" w:customStyle="1" w:styleId="20">
    <w:name w:val="Заголовок 2 Знак"/>
    <w:basedOn w:val="a0"/>
    <w:link w:val="2"/>
    <w:rsid w:val="002E0FD0"/>
    <w:rPr>
      <w:rFonts w:ascii="Cambria" w:hAnsi="Cambria"/>
      <w:b/>
      <w:bCs/>
      <w:i/>
      <w:iCs/>
      <w:sz w:val="28"/>
      <w:szCs w:val="28"/>
    </w:rPr>
  </w:style>
  <w:style w:type="paragraph" w:customStyle="1" w:styleId="ConsNormal">
    <w:name w:val="ConsNormal"/>
    <w:uiPriority w:val="99"/>
    <w:rsid w:val="002E0FD0"/>
    <w:pPr>
      <w:autoSpaceDE w:val="0"/>
      <w:autoSpaceDN w:val="0"/>
      <w:adjustRightInd w:val="0"/>
      <w:ind w:firstLine="720"/>
    </w:pPr>
    <w:rPr>
      <w:rFonts w:ascii="Arial" w:hAnsi="Arial" w:cs="Arial"/>
    </w:rPr>
  </w:style>
  <w:style w:type="paragraph" w:styleId="af3">
    <w:name w:val="Normal (Web)"/>
    <w:basedOn w:val="a"/>
    <w:uiPriority w:val="99"/>
    <w:unhideWhenUsed/>
    <w:rsid w:val="002E0FD0"/>
    <w:pPr>
      <w:spacing w:before="100" w:beforeAutospacing="1" w:after="100" w:afterAutospacing="1"/>
    </w:pPr>
  </w:style>
  <w:style w:type="paragraph" w:customStyle="1" w:styleId="ConsNonformat">
    <w:name w:val="ConsNonformat"/>
    <w:uiPriority w:val="99"/>
    <w:rsid w:val="002E0FD0"/>
    <w:pPr>
      <w:autoSpaceDE w:val="0"/>
      <w:autoSpaceDN w:val="0"/>
      <w:adjustRightInd w:val="0"/>
    </w:pPr>
    <w:rPr>
      <w:rFonts w:ascii="Courier New" w:hAnsi="Courier New" w:cs="Courier New"/>
    </w:rPr>
  </w:style>
  <w:style w:type="paragraph" w:customStyle="1" w:styleId="ConsPlusNormal">
    <w:name w:val="ConsPlusNormal"/>
    <w:rsid w:val="002E0FD0"/>
    <w:pPr>
      <w:autoSpaceDE w:val="0"/>
      <w:autoSpaceDN w:val="0"/>
      <w:adjustRightInd w:val="0"/>
    </w:pPr>
    <w:rPr>
      <w:rFonts w:eastAsia="Calibri"/>
      <w:sz w:val="26"/>
      <w:szCs w:val="26"/>
    </w:rPr>
  </w:style>
  <w:style w:type="character" w:customStyle="1" w:styleId="af1">
    <w:name w:val="Без интервала Знак"/>
    <w:link w:val="af0"/>
    <w:uiPriority w:val="1"/>
    <w:locked/>
    <w:rsid w:val="002E0FD0"/>
    <w:rPr>
      <w:sz w:val="24"/>
      <w:szCs w:val="24"/>
    </w:rPr>
  </w:style>
  <w:style w:type="paragraph" w:styleId="25">
    <w:name w:val="toc 2"/>
    <w:basedOn w:val="a"/>
    <w:next w:val="a"/>
    <w:autoRedefine/>
    <w:uiPriority w:val="39"/>
    <w:unhideWhenUsed/>
    <w:rsid w:val="002E0FD0"/>
    <w:pPr>
      <w:tabs>
        <w:tab w:val="right" w:leader="dot" w:pos="9781"/>
      </w:tabs>
      <w:ind w:left="200"/>
    </w:pPr>
    <w:rPr>
      <w:noProof/>
      <w:sz w:val="20"/>
      <w:szCs w:val="20"/>
    </w:rPr>
  </w:style>
  <w:style w:type="paragraph" w:customStyle="1" w:styleId="S">
    <w:name w:val="S_Титульный"/>
    <w:basedOn w:val="a"/>
    <w:rsid w:val="00862161"/>
    <w:pPr>
      <w:spacing w:line="360" w:lineRule="auto"/>
      <w:ind w:left="3060"/>
      <w:jc w:val="right"/>
    </w:pPr>
    <w:rPr>
      <w:b/>
      <w:caps/>
    </w:rPr>
  </w:style>
  <w:style w:type="character" w:styleId="af4">
    <w:name w:val="Emphasis"/>
    <w:qFormat/>
    <w:rsid w:val="00C1365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440455">
      <w:bodyDiv w:val="1"/>
      <w:marLeft w:val="0"/>
      <w:marRight w:val="0"/>
      <w:marTop w:val="0"/>
      <w:marBottom w:val="0"/>
      <w:divBdr>
        <w:top w:val="none" w:sz="0" w:space="0" w:color="auto"/>
        <w:left w:val="none" w:sz="0" w:space="0" w:color="auto"/>
        <w:bottom w:val="none" w:sz="0" w:space="0" w:color="auto"/>
        <w:right w:val="none" w:sz="0" w:space="0" w:color="auto"/>
      </w:divBdr>
    </w:div>
    <w:div w:id="542131704">
      <w:bodyDiv w:val="1"/>
      <w:marLeft w:val="0"/>
      <w:marRight w:val="0"/>
      <w:marTop w:val="0"/>
      <w:marBottom w:val="0"/>
      <w:divBdr>
        <w:top w:val="none" w:sz="0" w:space="0" w:color="auto"/>
        <w:left w:val="none" w:sz="0" w:space="0" w:color="auto"/>
        <w:bottom w:val="none" w:sz="0" w:space="0" w:color="auto"/>
        <w:right w:val="none" w:sz="0" w:space="0" w:color="auto"/>
      </w:divBdr>
    </w:div>
    <w:div w:id="596445118">
      <w:bodyDiv w:val="1"/>
      <w:marLeft w:val="0"/>
      <w:marRight w:val="0"/>
      <w:marTop w:val="0"/>
      <w:marBottom w:val="0"/>
      <w:divBdr>
        <w:top w:val="none" w:sz="0" w:space="0" w:color="auto"/>
        <w:left w:val="none" w:sz="0" w:space="0" w:color="auto"/>
        <w:bottom w:val="none" w:sz="0" w:space="0" w:color="auto"/>
        <w:right w:val="none" w:sz="0" w:space="0" w:color="auto"/>
      </w:divBdr>
    </w:div>
    <w:div w:id="1043215140">
      <w:bodyDiv w:val="1"/>
      <w:marLeft w:val="0"/>
      <w:marRight w:val="0"/>
      <w:marTop w:val="0"/>
      <w:marBottom w:val="0"/>
      <w:divBdr>
        <w:top w:val="none" w:sz="0" w:space="0" w:color="auto"/>
        <w:left w:val="none" w:sz="0" w:space="0" w:color="auto"/>
        <w:bottom w:val="none" w:sz="0" w:space="0" w:color="auto"/>
        <w:right w:val="none" w:sz="0" w:space="0" w:color="auto"/>
      </w:divBdr>
    </w:div>
    <w:div w:id="1118719619">
      <w:bodyDiv w:val="1"/>
      <w:marLeft w:val="0"/>
      <w:marRight w:val="0"/>
      <w:marTop w:val="0"/>
      <w:marBottom w:val="0"/>
      <w:divBdr>
        <w:top w:val="none" w:sz="0" w:space="0" w:color="auto"/>
        <w:left w:val="none" w:sz="0" w:space="0" w:color="auto"/>
        <w:bottom w:val="none" w:sz="0" w:space="0" w:color="auto"/>
        <w:right w:val="none" w:sz="0" w:space="0" w:color="auto"/>
      </w:divBdr>
    </w:div>
    <w:div w:id="1153059477">
      <w:bodyDiv w:val="1"/>
      <w:marLeft w:val="0"/>
      <w:marRight w:val="0"/>
      <w:marTop w:val="0"/>
      <w:marBottom w:val="0"/>
      <w:divBdr>
        <w:top w:val="none" w:sz="0" w:space="0" w:color="auto"/>
        <w:left w:val="none" w:sz="0" w:space="0" w:color="auto"/>
        <w:bottom w:val="none" w:sz="0" w:space="0" w:color="auto"/>
        <w:right w:val="none" w:sz="0" w:space="0" w:color="auto"/>
      </w:divBdr>
    </w:div>
    <w:div w:id="1317609614">
      <w:bodyDiv w:val="1"/>
      <w:marLeft w:val="0"/>
      <w:marRight w:val="0"/>
      <w:marTop w:val="0"/>
      <w:marBottom w:val="0"/>
      <w:divBdr>
        <w:top w:val="none" w:sz="0" w:space="0" w:color="auto"/>
        <w:left w:val="none" w:sz="0" w:space="0" w:color="auto"/>
        <w:bottom w:val="none" w:sz="0" w:space="0" w:color="auto"/>
        <w:right w:val="none" w:sz="0" w:space="0" w:color="auto"/>
      </w:divBdr>
    </w:div>
    <w:div w:id="1372223521">
      <w:bodyDiv w:val="1"/>
      <w:marLeft w:val="0"/>
      <w:marRight w:val="0"/>
      <w:marTop w:val="0"/>
      <w:marBottom w:val="0"/>
      <w:divBdr>
        <w:top w:val="none" w:sz="0" w:space="0" w:color="auto"/>
        <w:left w:val="none" w:sz="0" w:space="0" w:color="auto"/>
        <w:bottom w:val="none" w:sz="0" w:space="0" w:color="auto"/>
        <w:right w:val="none" w:sz="0" w:space="0" w:color="auto"/>
      </w:divBdr>
    </w:div>
    <w:div w:id="1577278825">
      <w:bodyDiv w:val="1"/>
      <w:marLeft w:val="0"/>
      <w:marRight w:val="0"/>
      <w:marTop w:val="0"/>
      <w:marBottom w:val="0"/>
      <w:divBdr>
        <w:top w:val="none" w:sz="0" w:space="0" w:color="auto"/>
        <w:left w:val="none" w:sz="0" w:space="0" w:color="auto"/>
        <w:bottom w:val="none" w:sz="0" w:space="0" w:color="auto"/>
        <w:right w:val="none" w:sz="0" w:space="0" w:color="auto"/>
      </w:divBdr>
    </w:div>
    <w:div w:id="1703358681">
      <w:bodyDiv w:val="1"/>
      <w:marLeft w:val="0"/>
      <w:marRight w:val="0"/>
      <w:marTop w:val="0"/>
      <w:marBottom w:val="0"/>
      <w:divBdr>
        <w:top w:val="none" w:sz="0" w:space="0" w:color="auto"/>
        <w:left w:val="none" w:sz="0" w:space="0" w:color="auto"/>
        <w:bottom w:val="none" w:sz="0" w:space="0" w:color="auto"/>
        <w:right w:val="none" w:sz="0" w:space="0" w:color="auto"/>
      </w:divBdr>
    </w:div>
    <w:div w:id="2101876462">
      <w:bodyDiv w:val="1"/>
      <w:marLeft w:val="0"/>
      <w:marRight w:val="0"/>
      <w:marTop w:val="0"/>
      <w:marBottom w:val="0"/>
      <w:divBdr>
        <w:top w:val="none" w:sz="0" w:space="0" w:color="auto"/>
        <w:left w:val="none" w:sz="0" w:space="0" w:color="auto"/>
        <w:bottom w:val="none" w:sz="0" w:space="0" w:color="auto"/>
        <w:right w:val="none" w:sz="0" w:space="0" w:color="auto"/>
      </w:divBdr>
    </w:div>
    <w:div w:id="2121601657">
      <w:bodyDiv w:val="1"/>
      <w:marLeft w:val="0"/>
      <w:marRight w:val="0"/>
      <w:marTop w:val="0"/>
      <w:marBottom w:val="0"/>
      <w:divBdr>
        <w:top w:val="none" w:sz="0" w:space="0" w:color="auto"/>
        <w:left w:val="none" w:sz="0" w:space="0" w:color="auto"/>
        <w:bottom w:val="none" w:sz="0" w:space="0" w:color="auto"/>
        <w:right w:val="none" w:sz="0" w:space="0" w:color="auto"/>
      </w:divBdr>
      <w:divsChild>
        <w:div w:id="1553424894">
          <w:marLeft w:val="0"/>
          <w:marRight w:val="0"/>
          <w:marTop w:val="0"/>
          <w:marBottom w:val="0"/>
          <w:divBdr>
            <w:top w:val="none" w:sz="0" w:space="0" w:color="auto"/>
            <w:left w:val="none" w:sz="0" w:space="0" w:color="auto"/>
            <w:bottom w:val="none" w:sz="0" w:space="0" w:color="auto"/>
            <w:right w:val="none" w:sz="0" w:space="0" w:color="auto"/>
          </w:divBdr>
          <w:divsChild>
            <w:div w:id="34158485">
              <w:marLeft w:val="0"/>
              <w:marRight w:val="0"/>
              <w:marTop w:val="0"/>
              <w:marBottom w:val="0"/>
              <w:divBdr>
                <w:top w:val="none" w:sz="0" w:space="0" w:color="auto"/>
                <w:left w:val="none" w:sz="0" w:space="0" w:color="auto"/>
                <w:bottom w:val="none" w:sz="0" w:space="0" w:color="auto"/>
                <w:right w:val="none" w:sz="0" w:space="0" w:color="auto"/>
              </w:divBdr>
              <w:divsChild>
                <w:div w:id="90786024">
                  <w:marLeft w:val="0"/>
                  <w:marRight w:val="0"/>
                  <w:marTop w:val="0"/>
                  <w:marBottom w:val="0"/>
                  <w:divBdr>
                    <w:top w:val="none" w:sz="0" w:space="0" w:color="auto"/>
                    <w:left w:val="none" w:sz="0" w:space="0" w:color="auto"/>
                    <w:bottom w:val="none" w:sz="0" w:space="0" w:color="auto"/>
                    <w:right w:val="none" w:sz="0" w:space="0" w:color="auto"/>
                  </w:divBdr>
                  <w:divsChild>
                    <w:div w:id="14698771">
                      <w:marLeft w:val="0"/>
                      <w:marRight w:val="0"/>
                      <w:marTop w:val="0"/>
                      <w:marBottom w:val="236"/>
                      <w:divBdr>
                        <w:top w:val="none" w:sz="0" w:space="0" w:color="auto"/>
                        <w:left w:val="none" w:sz="0" w:space="0" w:color="auto"/>
                        <w:bottom w:val="none" w:sz="0" w:space="0" w:color="auto"/>
                        <w:right w:val="none" w:sz="0" w:space="0" w:color="auto"/>
                      </w:divBdr>
                    </w:div>
                    <w:div w:id="717557391">
                      <w:marLeft w:val="236"/>
                      <w:marRight w:val="0"/>
                      <w:marTop w:val="0"/>
                      <w:marBottom w:val="0"/>
                      <w:divBdr>
                        <w:top w:val="none" w:sz="0" w:space="0" w:color="auto"/>
                        <w:left w:val="none" w:sz="0" w:space="0" w:color="auto"/>
                        <w:bottom w:val="none" w:sz="0" w:space="0" w:color="auto"/>
                        <w:right w:val="none" w:sz="0" w:space="0" w:color="auto"/>
                      </w:divBdr>
                    </w:div>
                    <w:div w:id="873880507">
                      <w:marLeft w:val="35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35A8F8A49BD4455DAA0466B54165E2831C30BECDAC70BBB3C81C9E9B0A8C2A444DD5C693AF72i8ZBJ" TargetMode="External"/><Relationship Id="rId18" Type="http://schemas.openxmlformats.org/officeDocument/2006/relationships/hyperlink" Target="consultantplus://offline/ref=1A03A3BDA08D5623BAD2A619FF4672F113A2E2AFDDA40D3BC0A447CE78p5b0N"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consultantplus://offline/ref=35A8F8A49BD4455DAA0466B54165E2831C30BECDAC70BBB3C81C9E9B0A8C2A444DD5C693AF72i8ZEJ" TargetMode="External"/><Relationship Id="rId17" Type="http://schemas.openxmlformats.org/officeDocument/2006/relationships/hyperlink" Target="consultantplus://offline/ref=4DD553964FE5612BE83C02C2DAD6444920E23CE605FC60E2E0FC3D0A16FD186708BD5EE681DADEhEL" TargetMode="External"/><Relationship Id="rId2" Type="http://schemas.openxmlformats.org/officeDocument/2006/relationships/numbering" Target="numbering.xml"/><Relationship Id="rId16" Type="http://schemas.openxmlformats.org/officeDocument/2006/relationships/hyperlink" Target="consultantplus://offline/ref=4DD553964FE5612BE83C02C2DAD6444920E23CE605FC60E2E0FC3D0A16FD186708BD5EE681DADEhEL"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35A8F8A49BD4455DAA0466B54165E2831C30BECDAC70BBB3C81C9E9B0A8C2A444DD5C693AF73i8ZAJ" TargetMode="External"/><Relationship Id="rId5" Type="http://schemas.openxmlformats.org/officeDocument/2006/relationships/settings" Target="settings.xml"/><Relationship Id="rId15" Type="http://schemas.openxmlformats.org/officeDocument/2006/relationships/hyperlink" Target="consultantplus://offline/ref=35A8F8A49BD4455DAA0466B54165E2831C30BECDAC70BBB3C81C9E9B0A8C2A444DD5C693AF72i8Z8J" TargetMode="External"/><Relationship Id="rId23" Type="http://schemas.openxmlformats.org/officeDocument/2006/relationships/theme" Target="theme/theme1.xml"/><Relationship Id="rId10" Type="http://schemas.openxmlformats.org/officeDocument/2006/relationships/hyperlink" Target="mailto:dgiz@admoil.ru" TargetMode="Externa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35A8F8A49BD4455DAA0466B54165E2831C30BECDAC70BBB3C81C9E9B0A8C2A444DD5C693AF72i8Z9J"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0FA83F-D045-4335-9E9A-AC7E0728F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15384</Words>
  <Characters>87689</Characters>
  <Application>Microsoft Office Word</Application>
  <DocSecurity>0</DocSecurity>
  <Lines>730</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KORIPHEY</Company>
  <LinksUpToDate>false</LinksUpToDate>
  <CharactersWithSpaces>102868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KvochinaSV</dc:creator>
  <cp:lastModifiedBy>Лукашева Лариса Александровна</cp:lastModifiedBy>
  <cp:revision>2</cp:revision>
  <cp:lastPrinted>2017-09-13T10:46:00Z</cp:lastPrinted>
  <dcterms:created xsi:type="dcterms:W3CDTF">2018-06-26T11:24:00Z</dcterms:created>
  <dcterms:modified xsi:type="dcterms:W3CDTF">2018-06-26T11:24:00Z</dcterms:modified>
</cp:coreProperties>
</file>