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15" w:rsidRDefault="003B4215" w:rsidP="003B42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КООРДИНАЦИОННЫЙ  СОВЕТ ПО РЕАЛИЗАЦИИ ПОЛИТИКИ </w:t>
      </w:r>
    </w:p>
    <w:p w:rsidR="003B4215" w:rsidRDefault="003B4215" w:rsidP="003B42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В ИНТЕРЕСАХ СЕМЬИ И ДЕТЕЙ И ВОПРОСАМ  </w:t>
      </w:r>
    </w:p>
    <w:p w:rsidR="003B4215" w:rsidRDefault="003B4215" w:rsidP="003B42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ДЕМОГРАФИЧЕСКОГО РАЗВИТИЯ МО НЕФТЕЮГАНСКИЙ РАЙОН</w:t>
      </w:r>
    </w:p>
    <w:p w:rsidR="003B4215" w:rsidRDefault="003B4215" w:rsidP="003B42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B4215" w:rsidRDefault="003B4215" w:rsidP="003B4215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smartTag w:uri="urn:schemas-microsoft-com:office:smarttags" w:element="metricconverter">
        <w:smartTagPr>
          <w:attr w:name="ProductID" w:val="628309, г"/>
        </w:smartTagPr>
        <w:r>
          <w:rPr>
            <w:rFonts w:ascii="Times New Roman" w:eastAsia="Times New Roman" w:hAnsi="Times New Roman"/>
            <w:bCs/>
            <w:lang w:eastAsia="ru-RU"/>
          </w:rPr>
          <w:t>628309, г</w:t>
        </w:r>
      </w:smartTag>
      <w:r>
        <w:rPr>
          <w:rFonts w:ascii="Times New Roman" w:eastAsia="Times New Roman" w:hAnsi="Times New Roman"/>
          <w:bCs/>
          <w:lang w:eastAsia="ru-RU"/>
        </w:rPr>
        <w:t>. Нефтеюганск</w:t>
      </w:r>
    </w:p>
    <w:p w:rsidR="003B4215" w:rsidRDefault="003B4215" w:rsidP="003B4215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3 мкр., 21 дом</w:t>
      </w:r>
    </w:p>
    <w:p w:rsidR="003B4215" w:rsidRDefault="003B4215" w:rsidP="003B4215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тел./факс:  250277</w:t>
      </w:r>
    </w:p>
    <w:p w:rsidR="003B4215" w:rsidRDefault="003B4215" w:rsidP="003B421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3B4215" w:rsidRDefault="00DE1B14" w:rsidP="003B421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</w:t>
      </w:r>
      <w:r w:rsidR="003B4215">
        <w:rPr>
          <w:rFonts w:ascii="Times New Roman" w:eastAsia="Times New Roman" w:hAnsi="Times New Roman"/>
          <w:lang w:eastAsia="ru-RU"/>
        </w:rPr>
        <w:t>13</w:t>
      </w:r>
      <w:r>
        <w:rPr>
          <w:rFonts w:ascii="Times New Roman" w:eastAsia="Times New Roman" w:hAnsi="Times New Roman"/>
          <w:lang w:eastAsia="ru-RU"/>
        </w:rPr>
        <w:t xml:space="preserve">» </w:t>
      </w:r>
      <w:r w:rsidR="003B4215">
        <w:rPr>
          <w:rFonts w:ascii="Times New Roman" w:eastAsia="Times New Roman" w:hAnsi="Times New Roman"/>
          <w:lang w:eastAsia="ru-RU"/>
        </w:rPr>
        <w:t xml:space="preserve"> </w:t>
      </w:r>
      <w:r w:rsidR="003B4215" w:rsidRPr="00DE1B14">
        <w:rPr>
          <w:rFonts w:ascii="Times New Roman" w:eastAsia="Times New Roman" w:hAnsi="Times New Roman"/>
          <w:u w:val="single"/>
          <w:lang w:eastAsia="ru-RU"/>
        </w:rPr>
        <w:t>апреля</w:t>
      </w:r>
      <w:r w:rsidR="003B4215">
        <w:rPr>
          <w:rFonts w:ascii="Times New Roman" w:eastAsia="Times New Roman" w:hAnsi="Times New Roman"/>
          <w:lang w:eastAsia="ru-RU"/>
        </w:rPr>
        <w:t xml:space="preserve"> 2016 года      </w:t>
      </w:r>
      <w:r>
        <w:rPr>
          <w:rFonts w:ascii="Times New Roman" w:eastAsia="Times New Roman" w:hAnsi="Times New Roman"/>
          <w:lang w:eastAsia="ru-RU"/>
        </w:rPr>
        <w:t xml:space="preserve">    </w:t>
      </w:r>
      <w:r w:rsidR="003B421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г.Нефтеюганск    </w:t>
      </w:r>
    </w:p>
    <w:p w:rsidR="003B4215" w:rsidRDefault="003B4215" w:rsidP="003B42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4215" w:rsidRDefault="003B4215" w:rsidP="003B42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№1</w:t>
      </w:r>
    </w:p>
    <w:p w:rsidR="003B4215" w:rsidRDefault="003B4215" w:rsidP="003B42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Заседания Координационного совета по реализации политики </w:t>
      </w:r>
    </w:p>
    <w:p w:rsidR="003B4215" w:rsidRDefault="003B4215" w:rsidP="003B42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интересах семьи и детей и вопросам демографического развития </w:t>
      </w:r>
    </w:p>
    <w:p w:rsidR="003B4215" w:rsidRDefault="003B4215" w:rsidP="003B42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Нефтеюганский район </w:t>
      </w:r>
    </w:p>
    <w:p w:rsidR="00663E8F" w:rsidRDefault="00663E8F" w:rsidP="00663E8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63E8F" w:rsidRPr="00663E8F" w:rsidRDefault="00663E8F" w:rsidP="00663E8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E8F">
        <w:rPr>
          <w:rFonts w:ascii="Times New Roman" w:hAnsi="Times New Roman"/>
          <w:b/>
          <w:sz w:val="24"/>
          <w:szCs w:val="24"/>
          <w:lang w:eastAsia="ru-RU"/>
        </w:rPr>
        <w:t>Председательствующий –</w:t>
      </w:r>
      <w:r w:rsidRPr="00663E8F">
        <w:rPr>
          <w:rFonts w:ascii="Times New Roman" w:hAnsi="Times New Roman"/>
          <w:sz w:val="24"/>
          <w:szCs w:val="24"/>
          <w:lang w:eastAsia="ru-RU"/>
        </w:rPr>
        <w:t xml:space="preserve">  В.Г.Михалев, заместитель главы администрации района, председатель  Координационного совета</w:t>
      </w:r>
      <w:r w:rsidRPr="00663E8F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663E8F">
        <w:rPr>
          <w:rFonts w:ascii="Times New Roman" w:hAnsi="Times New Roman"/>
          <w:sz w:val="24"/>
          <w:szCs w:val="24"/>
          <w:lang w:eastAsia="ru-RU"/>
        </w:rPr>
        <w:t>по реализации политики в интересах семьи и детей и вопросам демографического развития муниципального образования Нефтеюганский район;</w:t>
      </w:r>
    </w:p>
    <w:p w:rsidR="00663E8F" w:rsidRPr="00663E8F" w:rsidRDefault="00663E8F" w:rsidP="00663E8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E8F">
        <w:rPr>
          <w:rFonts w:ascii="Times New Roman" w:hAnsi="Times New Roman"/>
          <w:b/>
          <w:sz w:val="24"/>
          <w:szCs w:val="24"/>
          <w:lang w:eastAsia="ru-RU"/>
        </w:rPr>
        <w:t xml:space="preserve">Секретарь Координационного совета – </w:t>
      </w:r>
      <w:r w:rsidRPr="00663E8F">
        <w:rPr>
          <w:rFonts w:ascii="Times New Roman" w:hAnsi="Times New Roman"/>
          <w:sz w:val="24"/>
          <w:szCs w:val="24"/>
          <w:lang w:eastAsia="ru-RU"/>
        </w:rPr>
        <w:t xml:space="preserve">В.В.Малтакова, начальник отдела по делам несовершеннолетних, защите их прав администрации Нефтеюганского района </w:t>
      </w:r>
    </w:p>
    <w:p w:rsidR="00D34171" w:rsidRDefault="00D34171" w:rsidP="00663E8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63E8F" w:rsidRPr="00663E8F" w:rsidRDefault="00663E8F" w:rsidP="00663E8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E8F">
        <w:rPr>
          <w:rFonts w:ascii="Times New Roman" w:hAnsi="Times New Roman"/>
          <w:b/>
          <w:sz w:val="24"/>
          <w:szCs w:val="24"/>
          <w:lang w:eastAsia="ru-RU"/>
        </w:rPr>
        <w:t>Присутствующие: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36"/>
      </w:tblGrid>
      <w:tr w:rsidR="00D34171" w:rsidRPr="00663E8F" w:rsidTr="00274AE5">
        <w:tc>
          <w:tcPr>
            <w:tcW w:w="2127" w:type="dxa"/>
          </w:tcPr>
          <w:p w:rsidR="00D34171" w:rsidRPr="00663E8F" w:rsidRDefault="00D34171" w:rsidP="00274AE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>М.Б.Чулкина</w:t>
            </w:r>
          </w:p>
        </w:tc>
        <w:tc>
          <w:tcPr>
            <w:tcW w:w="7336" w:type="dxa"/>
          </w:tcPr>
          <w:p w:rsidR="00D34171" w:rsidRPr="00663E8F" w:rsidRDefault="00D34171" w:rsidP="00274AE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E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 департамента культуры и 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D34171" w:rsidRPr="00663E8F" w:rsidTr="00274AE5">
        <w:tc>
          <w:tcPr>
            <w:tcW w:w="2127" w:type="dxa"/>
          </w:tcPr>
          <w:p w:rsidR="00D34171" w:rsidRPr="00663E8F" w:rsidRDefault="00D34171" w:rsidP="00274AE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С.Д.Пайвина</w:t>
            </w:r>
          </w:p>
        </w:tc>
        <w:tc>
          <w:tcPr>
            <w:tcW w:w="7336" w:type="dxa"/>
          </w:tcPr>
          <w:p w:rsidR="00D34171" w:rsidRPr="00663E8F" w:rsidRDefault="00D34171" w:rsidP="00274AE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E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департамента образования и молодежной политики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D34171" w:rsidRPr="00663E8F" w:rsidTr="00274AE5">
        <w:tc>
          <w:tcPr>
            <w:tcW w:w="2127" w:type="dxa"/>
          </w:tcPr>
          <w:p w:rsidR="00D34171" w:rsidRPr="00663E8F" w:rsidRDefault="00D34171" w:rsidP="00274AE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>В.С.Кошаков</w:t>
            </w:r>
            <w:proofErr w:type="spellEnd"/>
          </w:p>
        </w:tc>
        <w:tc>
          <w:tcPr>
            <w:tcW w:w="7336" w:type="dxa"/>
          </w:tcPr>
          <w:p w:rsidR="00D34171" w:rsidRPr="00663E8F" w:rsidRDefault="00D34171" w:rsidP="00274AE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E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председатель комитета по делам народов Севера, охраны окружающей среды и водных ресурсов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D34171" w:rsidRPr="00663E8F" w:rsidTr="00274AE5">
        <w:tc>
          <w:tcPr>
            <w:tcW w:w="2127" w:type="dxa"/>
          </w:tcPr>
          <w:p w:rsidR="00D34171" w:rsidRPr="00663E8F" w:rsidRDefault="00D34171" w:rsidP="00274AE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В.В.Лобанкова </w:t>
            </w:r>
          </w:p>
        </w:tc>
        <w:tc>
          <w:tcPr>
            <w:tcW w:w="7336" w:type="dxa"/>
          </w:tcPr>
          <w:p w:rsidR="00D34171" w:rsidRPr="00663E8F" w:rsidRDefault="00D34171" w:rsidP="00274AE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E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отдела по опеке и попечительству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D34171" w:rsidRPr="00663E8F" w:rsidTr="00274AE5">
        <w:tc>
          <w:tcPr>
            <w:tcW w:w="2127" w:type="dxa"/>
          </w:tcPr>
          <w:p w:rsidR="00D34171" w:rsidRPr="00663E8F" w:rsidRDefault="00D34171" w:rsidP="00663E8F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Р.А.Петелина</w:t>
            </w:r>
          </w:p>
        </w:tc>
        <w:tc>
          <w:tcPr>
            <w:tcW w:w="7336" w:type="dxa"/>
          </w:tcPr>
          <w:p w:rsidR="00D34171" w:rsidRPr="00663E8F" w:rsidRDefault="00D34171" w:rsidP="00663E8F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заведующая отделом ЗАГС;</w:t>
            </w:r>
          </w:p>
        </w:tc>
      </w:tr>
      <w:tr w:rsidR="00D34171" w:rsidRPr="00663E8F" w:rsidTr="00274AE5">
        <w:tc>
          <w:tcPr>
            <w:tcW w:w="2127" w:type="dxa"/>
          </w:tcPr>
          <w:p w:rsidR="00D34171" w:rsidRDefault="00D34171" w:rsidP="00663E8F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Е.М.Ходина</w:t>
            </w:r>
            <w:proofErr w:type="spellEnd"/>
          </w:p>
        </w:tc>
        <w:tc>
          <w:tcPr>
            <w:tcW w:w="7336" w:type="dxa"/>
          </w:tcPr>
          <w:p w:rsidR="00D34171" w:rsidRDefault="00D34171" w:rsidP="00663E8F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начальник отдела информационной политики МКУ «Управление по делам администрации района»;</w:t>
            </w:r>
          </w:p>
        </w:tc>
      </w:tr>
      <w:tr w:rsidR="00D34171" w:rsidRPr="00663E8F" w:rsidTr="00274AE5">
        <w:tc>
          <w:tcPr>
            <w:tcW w:w="2127" w:type="dxa"/>
          </w:tcPr>
          <w:p w:rsidR="00D34171" w:rsidRPr="00663E8F" w:rsidRDefault="00D34171" w:rsidP="00663E8F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>.А.Захаров</w:t>
            </w:r>
            <w:proofErr w:type="spellEnd"/>
          </w:p>
        </w:tc>
        <w:tc>
          <w:tcPr>
            <w:tcW w:w="7336" w:type="dxa"/>
          </w:tcPr>
          <w:p w:rsidR="00D34171" w:rsidRPr="00663E8F" w:rsidRDefault="00D34171" w:rsidP="00663E8F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E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ведущий инженер </w:t>
            </w: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>отдела социально-трудовых отношений</w:t>
            </w:r>
          </w:p>
        </w:tc>
      </w:tr>
      <w:tr w:rsidR="00D34171" w:rsidRPr="00663E8F" w:rsidTr="00274AE5">
        <w:tc>
          <w:tcPr>
            <w:tcW w:w="2127" w:type="dxa"/>
          </w:tcPr>
          <w:p w:rsidR="00D34171" w:rsidRPr="00663E8F" w:rsidRDefault="00D34171" w:rsidP="00274AE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>О.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В.Загородникова</w:t>
            </w:r>
          </w:p>
        </w:tc>
        <w:tc>
          <w:tcPr>
            <w:tcW w:w="7336" w:type="dxa"/>
          </w:tcPr>
          <w:p w:rsidR="00D34171" w:rsidRPr="00663E8F" w:rsidRDefault="00D34171" w:rsidP="00274AE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E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начальник </w:t>
            </w: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>УСЗН по г.Нефтеюганску и Нефтеюганскому району</w:t>
            </w:r>
          </w:p>
        </w:tc>
      </w:tr>
      <w:tr w:rsidR="00D34171" w:rsidRPr="00663E8F" w:rsidTr="00274AE5">
        <w:tc>
          <w:tcPr>
            <w:tcW w:w="2127" w:type="dxa"/>
          </w:tcPr>
          <w:p w:rsidR="00D34171" w:rsidRPr="00663E8F" w:rsidRDefault="00D34171" w:rsidP="00274AE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Л.Я.Ким</w:t>
            </w:r>
          </w:p>
        </w:tc>
        <w:tc>
          <w:tcPr>
            <w:tcW w:w="7336" w:type="dxa"/>
          </w:tcPr>
          <w:p w:rsidR="00D34171" w:rsidRPr="00663E8F" w:rsidRDefault="00D34171" w:rsidP="00274AE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D34171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БУ ХМАО-Югры «Комплексный центр социального обслуживания населения «Забота»</w:t>
            </w:r>
          </w:p>
        </w:tc>
      </w:tr>
      <w:tr w:rsidR="00D34171" w:rsidRPr="00663E8F" w:rsidTr="00274AE5">
        <w:tc>
          <w:tcPr>
            <w:tcW w:w="2127" w:type="dxa"/>
          </w:tcPr>
          <w:p w:rsidR="00D34171" w:rsidRPr="00663E8F" w:rsidRDefault="00D34171" w:rsidP="00663E8F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Е.В.Филатова</w:t>
            </w:r>
            <w:proofErr w:type="spellEnd"/>
          </w:p>
        </w:tc>
        <w:tc>
          <w:tcPr>
            <w:tcW w:w="7336" w:type="dxa"/>
          </w:tcPr>
          <w:p w:rsidR="00D34171" w:rsidRPr="00663E8F" w:rsidRDefault="00D34171" w:rsidP="00663E8F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E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заведующая отделом организационно-методической работы и медицинской статистики </w:t>
            </w: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>бюджетного учреждения ХМАО-Югры «Нефтеюганская районная больница»</w:t>
            </w:r>
          </w:p>
        </w:tc>
      </w:tr>
      <w:tr w:rsidR="00D34171" w:rsidRPr="00663E8F" w:rsidTr="00274AE5">
        <w:tc>
          <w:tcPr>
            <w:tcW w:w="2127" w:type="dxa"/>
          </w:tcPr>
          <w:p w:rsidR="00D34171" w:rsidRPr="00663E8F" w:rsidRDefault="00D34171" w:rsidP="00274AE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Н.Ю.Рябова</w:t>
            </w:r>
            <w:proofErr w:type="spellEnd"/>
          </w:p>
        </w:tc>
        <w:tc>
          <w:tcPr>
            <w:tcW w:w="7336" w:type="dxa"/>
          </w:tcPr>
          <w:p w:rsidR="00D34171" w:rsidRPr="00663E8F" w:rsidRDefault="00D34171" w:rsidP="00274AE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E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отдела государственной статистики</w:t>
            </w: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г.Нефтеюганске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4171" w:rsidRPr="00663E8F" w:rsidTr="00274AE5">
        <w:tc>
          <w:tcPr>
            <w:tcW w:w="2127" w:type="dxa"/>
          </w:tcPr>
          <w:p w:rsidR="00D34171" w:rsidRPr="00663E8F" w:rsidRDefault="00D34171" w:rsidP="00663E8F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О.В.Пушкина</w:t>
            </w:r>
            <w:proofErr w:type="spellEnd"/>
          </w:p>
        </w:tc>
        <w:tc>
          <w:tcPr>
            <w:tcW w:w="7336" w:type="dxa"/>
          </w:tcPr>
          <w:p w:rsidR="00D34171" w:rsidRPr="00663E8F" w:rsidRDefault="00D34171" w:rsidP="00D34171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D3417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содействия занятости населения КУ ХМАО-Югры «Нефтеюганский центр занятости населения»</w:t>
            </w:r>
          </w:p>
        </w:tc>
      </w:tr>
      <w:tr w:rsidR="00D34171" w:rsidRPr="00663E8F" w:rsidTr="00274AE5">
        <w:tc>
          <w:tcPr>
            <w:tcW w:w="2127" w:type="dxa"/>
          </w:tcPr>
          <w:p w:rsidR="00D34171" w:rsidRPr="00663E8F" w:rsidRDefault="00D34171" w:rsidP="00663E8F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Н.Н.Кулинча</w:t>
            </w: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36" w:type="dxa"/>
          </w:tcPr>
          <w:p w:rsidR="00D34171" w:rsidRPr="00663E8F" w:rsidRDefault="00D34171" w:rsidP="00663E8F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E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полиции ОМВД России по Нефтеюганскому району</w:t>
            </w:r>
          </w:p>
        </w:tc>
      </w:tr>
      <w:tr w:rsidR="00D34171" w:rsidRPr="00663E8F" w:rsidTr="00274AE5">
        <w:tc>
          <w:tcPr>
            <w:tcW w:w="2127" w:type="dxa"/>
          </w:tcPr>
          <w:p w:rsidR="00D34171" w:rsidRPr="00663E8F" w:rsidRDefault="00D34171" w:rsidP="00663E8F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D34171" w:rsidRPr="00663E8F" w:rsidRDefault="00D34171" w:rsidP="00D34171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4215" w:rsidRDefault="003B4215" w:rsidP="003B42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1. </w:t>
      </w:r>
      <w:r w:rsidRPr="003B4215">
        <w:rPr>
          <w:rFonts w:ascii="Times New Roman" w:hAnsi="Times New Roman"/>
          <w:b/>
          <w:sz w:val="24"/>
          <w:szCs w:val="24"/>
        </w:rPr>
        <w:t>Об основных демографических показателях на территории Нефтеюганского района (в динамике за период 2013-2015 гг.)</w:t>
      </w:r>
    </w:p>
    <w:p w:rsidR="003B4215" w:rsidRDefault="00DE1B14" w:rsidP="003B421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(Р.А.Петелина, </w:t>
      </w:r>
      <w:proofErr w:type="spellStart"/>
      <w:r>
        <w:rPr>
          <w:rFonts w:ascii="Times New Roman" w:hAnsi="Times New Roman"/>
          <w:sz w:val="24"/>
          <w:szCs w:val="24"/>
        </w:rPr>
        <w:t>Е.В.Филатова</w:t>
      </w:r>
      <w:proofErr w:type="spellEnd"/>
      <w:r w:rsidR="003B4215">
        <w:rPr>
          <w:rFonts w:ascii="Times New Roman" w:hAnsi="Times New Roman"/>
          <w:sz w:val="24"/>
          <w:szCs w:val="24"/>
        </w:rPr>
        <w:t>)</w:t>
      </w:r>
    </w:p>
    <w:p w:rsidR="003B4215" w:rsidRDefault="003B4215" w:rsidP="003B42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3B4215" w:rsidRDefault="003B4215" w:rsidP="003B42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7C55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 принять к сведению.</w:t>
      </w:r>
      <w:r>
        <w:rPr>
          <w:rFonts w:ascii="Times New Roman" w:hAnsi="Times New Roman"/>
          <w:sz w:val="24"/>
          <w:szCs w:val="24"/>
        </w:rPr>
        <w:tab/>
      </w:r>
    </w:p>
    <w:p w:rsidR="003B4215" w:rsidRDefault="003B4215" w:rsidP="003B4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B4215" w:rsidRDefault="003B4215" w:rsidP="003B42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 xml:space="preserve">2.  </w:t>
      </w:r>
      <w:r w:rsidRPr="003B4215">
        <w:rPr>
          <w:rFonts w:ascii="Times New Roman" w:hAnsi="Times New Roman"/>
          <w:b/>
          <w:sz w:val="24"/>
          <w:szCs w:val="24"/>
        </w:rPr>
        <w:t>О реализации мер по содействию занятости граждан, имеющих на иждивении несовершеннолетних детей (одинокие родители, многодетные родители, родители, воспитывающие детей-инвалидов).</w:t>
      </w:r>
    </w:p>
    <w:p w:rsidR="003B4215" w:rsidRDefault="00DE1B14" w:rsidP="003B42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О.В.Пушкина</w:t>
      </w:r>
      <w:proofErr w:type="spellEnd"/>
      <w:r w:rsidR="003B4215">
        <w:rPr>
          <w:rFonts w:ascii="Times New Roman" w:hAnsi="Times New Roman"/>
          <w:sz w:val="24"/>
          <w:szCs w:val="24"/>
        </w:rPr>
        <w:t>)</w:t>
      </w:r>
    </w:p>
    <w:p w:rsidR="003B4215" w:rsidRDefault="003B4215" w:rsidP="003B4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Решили:</w:t>
      </w:r>
    </w:p>
    <w:p w:rsidR="00DE1B14" w:rsidRDefault="003B4215" w:rsidP="003B4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 </w:t>
      </w:r>
      <w:r w:rsidR="00DE1B14">
        <w:rPr>
          <w:rFonts w:ascii="Times New Roman" w:hAnsi="Times New Roman"/>
          <w:sz w:val="24"/>
          <w:szCs w:val="24"/>
        </w:rPr>
        <w:t>КУ ХМАО-Югры «Нефтеюганский центр занятости населения» дополнить информацию статистическими данными за 2013-2015 и текущий период 2016 года.</w:t>
      </w:r>
    </w:p>
    <w:p w:rsidR="00DE1B14" w:rsidRDefault="00DE1B14" w:rsidP="003B4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Срок: </w:t>
      </w:r>
      <w:r w:rsidRPr="00DE1B14">
        <w:rPr>
          <w:rFonts w:ascii="Times New Roman" w:hAnsi="Times New Roman"/>
          <w:sz w:val="24"/>
          <w:szCs w:val="24"/>
          <w:u w:val="single"/>
        </w:rPr>
        <w:t>не позднее 15 апреля 2016 года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3B4215" w:rsidRDefault="003B4215" w:rsidP="003B4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215" w:rsidRDefault="003B4215" w:rsidP="003B4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3B4215" w:rsidRDefault="003B4215" w:rsidP="003B4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3.  </w:t>
      </w:r>
      <w:r w:rsidRPr="003B4215">
        <w:rPr>
          <w:rFonts w:ascii="Times New Roman" w:hAnsi="Times New Roman"/>
          <w:b/>
          <w:sz w:val="24"/>
          <w:szCs w:val="24"/>
        </w:rPr>
        <w:t>О разработке и реализации медиа-плана по информационному сопровождению деятельности администрации Нефтеюганского района, направленного на  повышение качества жизни и здоровья детей, создание условий жизнедеятельности семей с детьми, детьми-инвалидами (устройство детей-сирот в семьи, защита прав детей, профилактика семейного неблагополучия, жестокое обращение с детьми, телефон доверия), в том числе по предупреждению гибели детей в результате дорожно-транспортных происшествий.</w:t>
      </w:r>
    </w:p>
    <w:p w:rsidR="003B4215" w:rsidRDefault="003B4215" w:rsidP="003B42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Е.М.Ходина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3B4215" w:rsidRDefault="003B4215" w:rsidP="003B4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Решили:</w:t>
      </w:r>
    </w:p>
    <w:p w:rsidR="005E6CB9" w:rsidRDefault="003B4215" w:rsidP="003B4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3.1. </w:t>
      </w:r>
      <w:r w:rsidR="005E6C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E6CB9">
        <w:rPr>
          <w:rFonts w:ascii="Times New Roman" w:hAnsi="Times New Roman"/>
          <w:sz w:val="24"/>
          <w:szCs w:val="24"/>
        </w:rPr>
        <w:t>Продолжить реализацию медиа-план по информационному сопровождению деятельности администрации района</w:t>
      </w:r>
      <w:r w:rsidR="00D202FB">
        <w:rPr>
          <w:rFonts w:ascii="Times New Roman" w:hAnsi="Times New Roman"/>
          <w:sz w:val="24"/>
          <w:szCs w:val="24"/>
        </w:rPr>
        <w:t xml:space="preserve">, </w:t>
      </w:r>
      <w:r w:rsidR="00D202FB" w:rsidRPr="00D202FB">
        <w:rPr>
          <w:rFonts w:ascii="Times New Roman" w:hAnsi="Times New Roman"/>
          <w:sz w:val="24"/>
          <w:szCs w:val="24"/>
        </w:rPr>
        <w:t>направленного на  повышение качества жизни и здоровья детей, создание условий жизнедеятельности семей с детьми, детьми-инвалидами (устройство детей-сирот в семьи, защита прав детей, профилактика семейного неблагополучия, жестокое обращение с детьми, телефон доверия), в том числе по предупреждению гибели детей в результате до</w:t>
      </w:r>
      <w:r w:rsidR="00D202FB">
        <w:rPr>
          <w:rFonts w:ascii="Times New Roman" w:hAnsi="Times New Roman"/>
          <w:sz w:val="24"/>
          <w:szCs w:val="24"/>
        </w:rPr>
        <w:t>рожно-транспортных происшествий</w:t>
      </w:r>
      <w:r w:rsidR="005E6CB9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B4215" w:rsidRDefault="005E6CB9" w:rsidP="003B4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B4215">
        <w:rPr>
          <w:rFonts w:ascii="Times New Roman" w:hAnsi="Times New Roman"/>
          <w:sz w:val="24"/>
          <w:szCs w:val="24"/>
        </w:rPr>
        <w:t>Краткую информацию об исполнении данного поручения направить в адрес председателя Координационного совета.</w:t>
      </w:r>
    </w:p>
    <w:p w:rsidR="003B4215" w:rsidRDefault="003B4215" w:rsidP="003B4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Срок: </w:t>
      </w:r>
      <w:r w:rsidR="005E6CB9">
        <w:rPr>
          <w:rFonts w:ascii="Times New Roman" w:hAnsi="Times New Roman"/>
          <w:sz w:val="24"/>
          <w:szCs w:val="24"/>
          <w:u w:val="single"/>
        </w:rPr>
        <w:t>до 30</w:t>
      </w:r>
      <w:r>
        <w:rPr>
          <w:rFonts w:ascii="Times New Roman" w:hAnsi="Times New Roman"/>
          <w:sz w:val="24"/>
          <w:szCs w:val="24"/>
          <w:u w:val="single"/>
        </w:rPr>
        <w:t xml:space="preserve"> декабря 2016 года</w:t>
      </w:r>
      <w:r>
        <w:rPr>
          <w:rFonts w:ascii="Times New Roman" w:hAnsi="Times New Roman"/>
          <w:sz w:val="24"/>
          <w:szCs w:val="24"/>
        </w:rPr>
        <w:t>.</w:t>
      </w:r>
    </w:p>
    <w:p w:rsidR="005E6CB9" w:rsidRDefault="005E6CB9" w:rsidP="003B4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CB9" w:rsidRDefault="005E6CB9" w:rsidP="009E54A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CB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5E6C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порядке формирования и ведения единого банка данных семей и детей, проживающих </w:t>
      </w:r>
      <w:proofErr w:type="gramStart"/>
      <w:r w:rsidRPr="005E6CB9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 w:rsidRPr="005E6C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5E6CB9"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Ханты-Мансийском</w:t>
      </w:r>
      <w:proofErr w:type="gramEnd"/>
      <w:r w:rsidRPr="005E6C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автономном округе – Югре, находящихся в социально опасном положении, в соответствии с распоряжением заместителя Губернатора ХМАО-Югры от 21.04.2014 № 87-р</w:t>
      </w:r>
    </w:p>
    <w:p w:rsidR="005E6CB9" w:rsidRPr="005E6CB9" w:rsidRDefault="005E6CB9" w:rsidP="005E6CB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(Л.Я.Ким)</w:t>
      </w:r>
    </w:p>
    <w:p w:rsidR="005E6CB9" w:rsidRDefault="005E6CB9" w:rsidP="009E54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Решили:</w:t>
      </w:r>
    </w:p>
    <w:p w:rsidR="00DE1B14" w:rsidRDefault="005E6CB9" w:rsidP="00DE1B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="009E54A3" w:rsidRPr="009E54A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Оператору окружного банка данных </w:t>
      </w:r>
      <w:r w:rsidR="00DE1B14" w:rsidRPr="00DE1B14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семей и детей, находящихся в социально опасном положении </w:t>
      </w:r>
      <w:r w:rsidR="00DE1B14">
        <w:rPr>
          <w:rFonts w:ascii="Times New Roman" w:eastAsia="Times New Roman" w:hAnsi="Times New Roman"/>
          <w:sz w:val="24"/>
          <w:szCs w:val="24"/>
          <w:lang w:eastAsia="ru-RU"/>
        </w:rPr>
        <w:t xml:space="preserve">(БУ ХМАО-Югры КЦСОН «Забота»), </w:t>
      </w:r>
      <w:r w:rsidR="009E54A3" w:rsidRPr="009E54A3">
        <w:rPr>
          <w:rFonts w:ascii="Times New Roman" w:eastAsia="Times New Roman" w:hAnsi="Times New Roman"/>
          <w:sz w:val="24"/>
          <w:szCs w:val="24"/>
          <w:lang w:eastAsia="ru-RU"/>
        </w:rPr>
        <w:t xml:space="preserve">вести ежемесячный мониторинг качества внесения информации в банк данных специалистами структур системы профилактики. </w:t>
      </w:r>
    </w:p>
    <w:p w:rsidR="005E6CB9" w:rsidRPr="009E54A3" w:rsidRDefault="009E54A3" w:rsidP="00DE1B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4A3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работы окружного банка данных </w:t>
      </w:r>
      <w:r w:rsidR="005E6CB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представить </w:t>
      </w:r>
      <w:r w:rsidRPr="009E54A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DE1B14">
        <w:rPr>
          <w:rFonts w:ascii="Times New Roman" w:eastAsia="Times New Roman" w:hAnsi="Times New Roman"/>
          <w:sz w:val="24"/>
          <w:szCs w:val="24"/>
          <w:lang w:eastAsia="ru-RU"/>
        </w:rPr>
        <w:t xml:space="preserve"> июне 2016 года на заседании территориальной комиссии по делам несовершеннолетних и защите их прав Нефтеюганского района.</w:t>
      </w:r>
    </w:p>
    <w:p w:rsidR="003B4215" w:rsidRDefault="00DE1B14" w:rsidP="003B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Срок: </w:t>
      </w:r>
      <w:r w:rsidRPr="00DE1B1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 15 июня 2016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1B14" w:rsidRDefault="00DE1B14" w:rsidP="003B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CB9" w:rsidRDefault="005E6CB9" w:rsidP="003B421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5</w:t>
      </w:r>
      <w:r w:rsidR="003B42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5E6CB9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на территории района ежегодной Всероссийской акции «</w:t>
      </w:r>
      <w:proofErr w:type="gramStart"/>
      <w:r w:rsidRPr="005E6CB9">
        <w:rPr>
          <w:rFonts w:ascii="Times New Roman" w:eastAsia="Times New Roman" w:hAnsi="Times New Roman"/>
          <w:b/>
          <w:sz w:val="24"/>
          <w:szCs w:val="24"/>
          <w:lang w:eastAsia="ru-RU"/>
        </w:rPr>
        <w:t>Добровольцы-детям</w:t>
      </w:r>
      <w:proofErr w:type="gramEnd"/>
      <w:r w:rsidRPr="005E6CB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5E6CB9" w:rsidRDefault="005E6CB9" w:rsidP="005E6C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(В.В.Малтакова)</w:t>
      </w:r>
    </w:p>
    <w:p w:rsidR="005E6CB9" w:rsidRDefault="005E6CB9" w:rsidP="003B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E6CB9">
        <w:rPr>
          <w:rFonts w:ascii="Times New Roman" w:eastAsia="Times New Roman" w:hAnsi="Times New Roman"/>
          <w:sz w:val="24"/>
          <w:szCs w:val="24"/>
          <w:lang w:eastAsia="ru-RU"/>
        </w:rPr>
        <w:t>Решили:</w:t>
      </w:r>
    </w:p>
    <w:p w:rsidR="00583A83" w:rsidRDefault="005E6CB9" w:rsidP="003B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5.1.</w:t>
      </w:r>
      <w:r w:rsidR="00583A83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Департаменту образования и молодежной политики, департаменту культуры и спорта, </w:t>
      </w:r>
      <w:r w:rsidR="00D202FB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отделу по опеке и попечительству, </w:t>
      </w:r>
      <w:r w:rsidR="00583A83">
        <w:rPr>
          <w:rFonts w:ascii="Times New Roman" w:eastAsia="Times New Roman" w:hAnsi="Times New Roman"/>
          <w:sz w:val="24"/>
          <w:szCs w:val="24"/>
          <w:lang w:eastAsia="ru-RU"/>
        </w:rPr>
        <w:t>управлению социальной защиты населения по г.Нефтеюганску и Нефтеюганскому району:</w:t>
      </w:r>
    </w:p>
    <w:p w:rsidR="005E6CB9" w:rsidRPr="007C5532" w:rsidRDefault="007C5532" w:rsidP="003B4215">
      <w:pPr>
        <w:spacing w:after="0" w:line="240" w:lineRule="auto"/>
        <w:jc w:val="both"/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5.1.1. Р</w:t>
      </w:r>
      <w:r w:rsidR="00583A83">
        <w:rPr>
          <w:rFonts w:ascii="Times New Roman" w:eastAsia="Times New Roman" w:hAnsi="Times New Roman"/>
          <w:sz w:val="24"/>
          <w:szCs w:val="24"/>
          <w:lang w:eastAsia="ru-RU"/>
        </w:rPr>
        <w:t>азработать планы проведения ежегодной Всероссийской акции «</w:t>
      </w:r>
      <w:proofErr w:type="gramStart"/>
      <w:r w:rsidR="00583A83">
        <w:rPr>
          <w:rFonts w:ascii="Times New Roman" w:eastAsia="Times New Roman" w:hAnsi="Times New Roman"/>
          <w:sz w:val="24"/>
          <w:szCs w:val="24"/>
          <w:lang w:eastAsia="ru-RU"/>
        </w:rPr>
        <w:t>Добровольцы-детям</w:t>
      </w:r>
      <w:proofErr w:type="gramEnd"/>
      <w:r w:rsidR="00583A83">
        <w:rPr>
          <w:rFonts w:ascii="Times New Roman" w:eastAsia="Times New Roman" w:hAnsi="Times New Roman"/>
          <w:sz w:val="24"/>
          <w:szCs w:val="24"/>
          <w:lang w:eastAsia="ru-RU"/>
        </w:rPr>
        <w:t>» в соответствии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календарным планом мероприятий, утвержденным</w:t>
      </w:r>
      <w:r w:rsidR="00583A83">
        <w:rPr>
          <w:rFonts w:ascii="Times New Roman" w:eastAsia="Times New Roman" w:hAnsi="Times New Roman"/>
          <w:sz w:val="24"/>
          <w:szCs w:val="24"/>
          <w:lang w:eastAsia="ru-RU"/>
        </w:rPr>
        <w:t xml:space="preserve"> Фондом</w:t>
      </w:r>
      <w:r w:rsidR="00583A83" w:rsidRPr="00583A83">
        <w:t xml:space="preserve"> </w:t>
      </w:r>
      <w:r w:rsidR="00583A83" w:rsidRPr="00583A8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поддержки детей, находящихся в трудной жизненной ситуации, </w:t>
      </w:r>
      <w:hyperlink r:id="rId5" w:history="1">
        <w:r w:rsidR="00583A83" w:rsidRPr="001C5ABB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www.fond-detyam.ru</w:t>
        </w:r>
      </w:hyperlink>
      <w:r w:rsidRPr="007C5532"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, </w:t>
      </w:r>
      <w:r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в обязательном порядке </w:t>
      </w:r>
      <w:r w:rsidRPr="007C5532"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охватив мероприятиями целевые группы: </w:t>
      </w:r>
    </w:p>
    <w:p w:rsidR="007C5532" w:rsidRPr="007C5532" w:rsidRDefault="007C5532" w:rsidP="007C5532">
      <w:pPr>
        <w:spacing w:after="0" w:line="240" w:lineRule="auto"/>
        <w:jc w:val="both"/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proofErr w:type="gramStart"/>
      <w:r w:rsidRPr="007C5532"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- семьи с детьми, находящиеся в трудной жизненной ситуации; </w:t>
      </w:r>
      <w:proofErr w:type="gramEnd"/>
    </w:p>
    <w:p w:rsidR="007C5532" w:rsidRPr="007C5532" w:rsidRDefault="007C5532" w:rsidP="007C5532">
      <w:pPr>
        <w:spacing w:after="0" w:line="240" w:lineRule="auto"/>
        <w:jc w:val="both"/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proofErr w:type="gramStart"/>
      <w:r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- </w:t>
      </w:r>
      <w:r w:rsidRPr="007C5532"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семьи, принявшие на воспитание детей-сирот и детей, оставшихся без попечения родителей;</w:t>
      </w:r>
      <w:proofErr w:type="gramEnd"/>
    </w:p>
    <w:p w:rsidR="007C5532" w:rsidRPr="007C5532" w:rsidRDefault="007C5532" w:rsidP="007C5532">
      <w:pPr>
        <w:spacing w:after="0" w:line="240" w:lineRule="auto"/>
        <w:jc w:val="both"/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r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- </w:t>
      </w:r>
      <w:r w:rsidRPr="007C5532"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многодетные семьи; </w:t>
      </w:r>
    </w:p>
    <w:p w:rsidR="007C5532" w:rsidRPr="007C5532" w:rsidRDefault="007C5532" w:rsidP="007C5532">
      <w:pPr>
        <w:spacing w:after="0" w:line="240" w:lineRule="auto"/>
        <w:jc w:val="both"/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r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- </w:t>
      </w:r>
      <w:r w:rsidRPr="007C5532"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молодые семьи с детьми;</w:t>
      </w:r>
    </w:p>
    <w:p w:rsidR="007C5532" w:rsidRPr="007C5532" w:rsidRDefault="007C5532" w:rsidP="007C5532">
      <w:pPr>
        <w:spacing w:after="0" w:line="240" w:lineRule="auto"/>
        <w:jc w:val="both"/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r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- </w:t>
      </w:r>
      <w:r w:rsidRPr="007C5532"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неполные семьи;</w:t>
      </w:r>
    </w:p>
    <w:p w:rsidR="007C5532" w:rsidRPr="007C5532" w:rsidRDefault="007C5532" w:rsidP="007C5532">
      <w:pPr>
        <w:spacing w:after="0" w:line="240" w:lineRule="auto"/>
        <w:jc w:val="both"/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r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- </w:t>
      </w:r>
      <w:r w:rsidRPr="007C5532"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дети, находящиеся в трудной жизненной ситуации (дети-сироты и дети, оставшиеся без попечения родителей; дети с ограниченными возможностями здоровья; дети, находящиеся  в конфликте с законом);</w:t>
      </w:r>
    </w:p>
    <w:p w:rsidR="007C5532" w:rsidRPr="007C5532" w:rsidRDefault="007C5532" w:rsidP="007C5532">
      <w:pPr>
        <w:spacing w:after="0" w:line="240" w:lineRule="auto"/>
        <w:jc w:val="both"/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r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- </w:t>
      </w:r>
      <w:r w:rsidRPr="007C5532"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выпускники учреждений для детей-сирот и детей, оставшихся без попечения родителей.</w:t>
      </w:r>
    </w:p>
    <w:p w:rsidR="00DE1B14" w:rsidRPr="007C5532" w:rsidRDefault="00DE1B14" w:rsidP="003B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532"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ab/>
        <w:t>Копии планов</w:t>
      </w:r>
      <w:r w:rsidR="007C5532" w:rsidRPr="007C5532"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 направить на электронный адрес: </w:t>
      </w:r>
      <w:hyperlink r:id="rId6" w:history="1">
        <w:r w:rsidR="007C5532" w:rsidRPr="007C5532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290026@</w:t>
        </w:r>
        <w:r w:rsidR="007C5532" w:rsidRPr="00F94572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5532" w:rsidRPr="007C5532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C5532" w:rsidRPr="00F94572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7C5532" w:rsidRPr="007C5532"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 (</w:t>
      </w:r>
      <w:r w:rsidR="007C5532">
        <w:rPr>
          <w:rStyle w:val="a5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ответственному секретарю Координационного совета В.В.Малтаковой)</w:t>
      </w:r>
    </w:p>
    <w:p w:rsidR="00583A83" w:rsidRDefault="00583A83" w:rsidP="003B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Срок: </w:t>
      </w:r>
      <w:r w:rsidRPr="00583A8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 1 мая 2016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3A83" w:rsidRDefault="00583A83" w:rsidP="003B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A83" w:rsidRDefault="00583A83" w:rsidP="003B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5.1.2. </w:t>
      </w:r>
      <w:r w:rsidR="007C5532">
        <w:rPr>
          <w:rFonts w:ascii="Times New Roman" w:eastAsia="Times New Roman" w:hAnsi="Times New Roman"/>
          <w:sz w:val="24"/>
          <w:szCs w:val="24"/>
          <w:lang w:eastAsia="ru-RU"/>
        </w:rPr>
        <w:t xml:space="preserve">Во взаимодействии с отделом информационной политики МКУ «Управление по делам администрации района»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публичный старт акции </w:t>
      </w:r>
      <w:r w:rsidR="007C5532">
        <w:rPr>
          <w:rFonts w:ascii="Times New Roman" w:eastAsia="Times New Roman" w:hAnsi="Times New Roman"/>
          <w:sz w:val="24"/>
          <w:szCs w:val="24"/>
          <w:lang w:eastAsia="ru-RU"/>
        </w:rPr>
        <w:t xml:space="preserve">«Добровольцы – детям»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рамках Международного дня семьи, о</w:t>
      </w:r>
      <w:r w:rsidR="007C5532">
        <w:rPr>
          <w:rFonts w:ascii="Times New Roman" w:eastAsia="Times New Roman" w:hAnsi="Times New Roman"/>
          <w:sz w:val="24"/>
          <w:szCs w:val="24"/>
          <w:lang w:eastAsia="ru-RU"/>
        </w:rPr>
        <w:t>светив мероприятия в СМИ района (телевидение, газета, сайт).</w:t>
      </w:r>
    </w:p>
    <w:p w:rsidR="00583A83" w:rsidRDefault="00583A83" w:rsidP="003B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Срок: </w:t>
      </w:r>
      <w:r w:rsidRPr="007C553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15 мая 2016 года.</w:t>
      </w:r>
    </w:p>
    <w:p w:rsidR="00583A83" w:rsidRDefault="00583A83" w:rsidP="003B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B89" w:rsidRDefault="00583A83" w:rsidP="003B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5.1.3.</w:t>
      </w:r>
      <w:r w:rsidR="007C553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7F4B89">
        <w:rPr>
          <w:rFonts w:ascii="Times New Roman" w:eastAsia="Times New Roman" w:hAnsi="Times New Roman"/>
          <w:sz w:val="24"/>
          <w:szCs w:val="24"/>
          <w:lang w:eastAsia="ru-RU"/>
        </w:rPr>
        <w:t>свещать в средствах массовой информации района информацию о проведении мероприятий акции</w:t>
      </w:r>
      <w:r w:rsidR="007C553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="007C5532">
        <w:rPr>
          <w:rFonts w:ascii="Times New Roman" w:eastAsia="Times New Roman" w:hAnsi="Times New Roman"/>
          <w:sz w:val="24"/>
          <w:szCs w:val="24"/>
          <w:lang w:eastAsia="ru-RU"/>
        </w:rPr>
        <w:t>Добровольцы-детям</w:t>
      </w:r>
      <w:proofErr w:type="gramEnd"/>
      <w:r w:rsidR="007C553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F4B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4B89" w:rsidRDefault="007F4B89" w:rsidP="003B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Срок: </w:t>
      </w:r>
      <w:r w:rsidRPr="007F4B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течение акции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4B89" w:rsidRDefault="007F4B89" w:rsidP="003B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A83" w:rsidRDefault="007F4B89" w:rsidP="003B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5.1.4.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отчеты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акции в соответствии с прилагаемой формой.</w:t>
      </w:r>
    </w:p>
    <w:p w:rsidR="007F4B89" w:rsidRDefault="007F4B89" w:rsidP="003B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Срок: </w:t>
      </w:r>
      <w:r w:rsidRPr="007F4B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 1 октября 2016 года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7F4B89" w:rsidRDefault="007F4B89" w:rsidP="003B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F4B89" w:rsidRDefault="007F4B89" w:rsidP="003B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B89">
        <w:rPr>
          <w:rFonts w:ascii="Times New Roman" w:eastAsia="Times New Roman" w:hAnsi="Times New Roman"/>
          <w:sz w:val="24"/>
          <w:szCs w:val="24"/>
          <w:lang w:eastAsia="ru-RU"/>
        </w:rPr>
        <w:tab/>
        <w:t>5.2. Отд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елу по делам несовершеннолетних,</w:t>
      </w:r>
      <w:r w:rsidRPr="007F4B89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защите их прав подготовить сводный отчет о мероприятиях акции </w:t>
      </w:r>
      <w:r w:rsidR="007C553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 w:rsidR="007C5532">
        <w:rPr>
          <w:rFonts w:ascii="Times New Roman" w:eastAsia="Times New Roman" w:hAnsi="Times New Roman"/>
          <w:sz w:val="24"/>
          <w:szCs w:val="24"/>
          <w:lang w:eastAsia="ru-RU"/>
        </w:rPr>
        <w:t>Добровольцы-детям</w:t>
      </w:r>
      <w:proofErr w:type="gramEnd"/>
      <w:r w:rsidR="007C553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F4B8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направления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Департамент социального развития ХМАО-Югры</w:t>
      </w:r>
    </w:p>
    <w:p w:rsidR="007F4B89" w:rsidRPr="007F4B89" w:rsidRDefault="007F4B89" w:rsidP="003B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Срок: </w:t>
      </w:r>
      <w:r w:rsidR="00D202FB" w:rsidRPr="00D202F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 запросу </w:t>
      </w:r>
      <w:proofErr w:type="spellStart"/>
      <w:r w:rsidR="00D202FB" w:rsidRPr="00D202F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Депсоцразвития</w:t>
      </w:r>
      <w:proofErr w:type="spellEnd"/>
      <w:r w:rsidR="00D202FB" w:rsidRPr="00D202F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Югры</w:t>
      </w:r>
      <w:r w:rsidR="00D202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6CB9" w:rsidRDefault="005E6CB9" w:rsidP="003B421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6CB9" w:rsidRDefault="005E6CB9" w:rsidP="003B421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4215" w:rsidRDefault="003B4215" w:rsidP="00583A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4215" w:rsidRDefault="003B4215" w:rsidP="003B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6C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B4215" w:rsidRDefault="003B4215" w:rsidP="003B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                                               </w:t>
      </w:r>
    </w:p>
    <w:p w:rsidR="003B4215" w:rsidRDefault="003B4215" w:rsidP="003B4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Координационного совета                                                    В.Г. Михалев</w:t>
      </w:r>
    </w:p>
    <w:p w:rsidR="003B4215" w:rsidRDefault="003B4215" w:rsidP="003B4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4215" w:rsidRDefault="003B4215" w:rsidP="003B4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4215" w:rsidRDefault="003B4215" w:rsidP="003B4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4215" w:rsidRDefault="003B4215" w:rsidP="003B4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4215" w:rsidRDefault="003B4215" w:rsidP="003B42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Секретарь  Координационного совета                                В.В.Малтакова</w:t>
      </w:r>
    </w:p>
    <w:p w:rsidR="003B4215" w:rsidRDefault="003B4215" w:rsidP="003B42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3B4215" w:rsidRDefault="003B4215" w:rsidP="003B42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215" w:rsidRDefault="003B4215" w:rsidP="003B42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215" w:rsidRDefault="003B4215" w:rsidP="003B42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87D" w:rsidRDefault="0082187D"/>
    <w:sectPr w:rsidR="0082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53"/>
    <w:rsid w:val="002729D2"/>
    <w:rsid w:val="003B4215"/>
    <w:rsid w:val="00583A83"/>
    <w:rsid w:val="005E6CB9"/>
    <w:rsid w:val="00663E8F"/>
    <w:rsid w:val="007C5532"/>
    <w:rsid w:val="007F4B89"/>
    <w:rsid w:val="0082187D"/>
    <w:rsid w:val="008B2B53"/>
    <w:rsid w:val="009E54A3"/>
    <w:rsid w:val="00D202FB"/>
    <w:rsid w:val="00D34171"/>
    <w:rsid w:val="00D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215"/>
    <w:pPr>
      <w:ind w:left="720"/>
      <w:contextualSpacing/>
    </w:pPr>
  </w:style>
  <w:style w:type="table" w:styleId="a4">
    <w:name w:val="Table Grid"/>
    <w:basedOn w:val="a1"/>
    <w:uiPriority w:val="59"/>
    <w:rsid w:val="003B42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83A8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4B8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5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215"/>
    <w:pPr>
      <w:ind w:left="720"/>
      <w:contextualSpacing/>
    </w:pPr>
  </w:style>
  <w:style w:type="table" w:styleId="a4">
    <w:name w:val="Table Grid"/>
    <w:basedOn w:val="a1"/>
    <w:uiPriority w:val="59"/>
    <w:rsid w:val="003B42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83A8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4B8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5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90026@mail.ru" TargetMode="External"/><Relationship Id="rId5" Type="http://schemas.openxmlformats.org/officeDocument/2006/relationships/hyperlink" Target="http://www.fond-dety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2016-04-14T13:49:00Z</cp:lastPrinted>
  <dcterms:created xsi:type="dcterms:W3CDTF">2016-04-11T12:20:00Z</dcterms:created>
  <dcterms:modified xsi:type="dcterms:W3CDTF">2016-04-14T13:53:00Z</dcterms:modified>
</cp:coreProperties>
</file>