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A25AC3" w14:textId="1507B8F4" w:rsidR="002631E1" w:rsidRPr="00D8556E" w:rsidRDefault="00D8556E" w:rsidP="00D8556E">
      <w:pPr>
        <w:autoSpaceDE w:val="0"/>
        <w:autoSpaceDN w:val="0"/>
        <w:adjustRightInd w:val="0"/>
        <w:jc w:val="right"/>
        <w:rPr>
          <w:rFonts w:eastAsia="Calibri"/>
          <w:b/>
          <w:sz w:val="26"/>
          <w:szCs w:val="26"/>
          <w:lang w:eastAsia="en-US"/>
        </w:rPr>
      </w:pPr>
      <w:r w:rsidRPr="00D8556E">
        <w:rPr>
          <w:rFonts w:eastAsia="Calibri"/>
          <w:b/>
          <w:sz w:val="26"/>
          <w:szCs w:val="26"/>
          <w:lang w:eastAsia="en-US"/>
        </w:rPr>
        <w:t>ПРОЕКТ ПОСТАНОВЛЕНИЯ</w:t>
      </w:r>
    </w:p>
    <w:p w14:paraId="29A6FE09" w14:textId="066C766A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644F137F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48ABEB71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06743502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32230DE" w14:textId="77777777" w:rsidR="00D8556E" w:rsidRDefault="00D8556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FFC54DB" w14:textId="5BF05CF5" w:rsidR="00D848BD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муниципальной программы </w:t>
      </w:r>
      <w:r w:rsidR="00032786">
        <w:rPr>
          <w:sz w:val="26"/>
          <w:szCs w:val="26"/>
        </w:rPr>
        <w:t>Нефтеюганского района</w:t>
      </w:r>
    </w:p>
    <w:p w14:paraId="169FBD81" w14:textId="721FCAED" w:rsidR="002631E1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«Образование 21 века» </w:t>
      </w:r>
      <w:r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063E0420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>«О порядке разработки и реализации муниципальных программ и ведомственных целевых программ муниципального образования Нефтеюганский район»</w:t>
      </w:r>
      <w:r>
        <w:rPr>
          <w:rFonts w:eastAsia="Calibri"/>
          <w:bCs/>
          <w:sz w:val="26"/>
          <w:szCs w:val="26"/>
          <w:lang w:eastAsia="en-US"/>
        </w:rPr>
        <w:t xml:space="preserve">, </w:t>
      </w:r>
      <w:r>
        <w:rPr>
          <w:rFonts w:eastAsia="Calibri"/>
          <w:sz w:val="26"/>
          <w:szCs w:val="26"/>
          <w:lang w:eastAsia="en-US"/>
        </w:rPr>
        <w:t xml:space="preserve">п о с </w:t>
      </w:r>
      <w:proofErr w:type="gramStart"/>
      <w:r>
        <w:rPr>
          <w:rFonts w:eastAsia="Calibri"/>
          <w:sz w:val="26"/>
          <w:szCs w:val="26"/>
          <w:lang w:eastAsia="en-US"/>
        </w:rPr>
        <w:t>т</w:t>
      </w:r>
      <w:proofErr w:type="gramEnd"/>
      <w:r>
        <w:rPr>
          <w:rFonts w:eastAsia="Calibri"/>
          <w:sz w:val="26"/>
          <w:szCs w:val="26"/>
          <w:lang w:eastAsia="en-US"/>
        </w:rPr>
        <w:t xml:space="preserve"> а н о в л я ю:</w:t>
      </w:r>
    </w:p>
    <w:p w14:paraId="1DC4410D" w14:textId="77777777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76790C97" w14:textId="77777777" w:rsidR="00964975" w:rsidRDefault="00C71782" w:rsidP="00865AA7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964975">
        <w:rPr>
          <w:sz w:val="26"/>
          <w:szCs w:val="26"/>
        </w:rPr>
        <w:t>:</w:t>
      </w:r>
    </w:p>
    <w:p w14:paraId="0D0044A0" w14:textId="56AF2A62" w:rsidR="002631E1" w:rsidRPr="00590664" w:rsidRDefault="00964975" w:rsidP="00865AA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90664">
        <w:rPr>
          <w:sz w:val="26"/>
          <w:szCs w:val="26"/>
        </w:rPr>
        <w:t>М</w:t>
      </w:r>
      <w:r w:rsidR="002631E1" w:rsidRPr="00590664">
        <w:rPr>
          <w:sz w:val="26"/>
          <w:szCs w:val="26"/>
        </w:rPr>
        <w:t>униципальн</w:t>
      </w:r>
      <w:r w:rsidR="00C71782" w:rsidRPr="00590664">
        <w:rPr>
          <w:sz w:val="26"/>
          <w:szCs w:val="26"/>
        </w:rPr>
        <w:t>ую</w:t>
      </w:r>
      <w:r w:rsidR="002631E1" w:rsidRPr="00590664">
        <w:rPr>
          <w:sz w:val="26"/>
          <w:szCs w:val="26"/>
        </w:rPr>
        <w:t xml:space="preserve"> программ</w:t>
      </w:r>
      <w:r w:rsidR="00C71782" w:rsidRPr="00590664">
        <w:rPr>
          <w:sz w:val="26"/>
          <w:szCs w:val="26"/>
        </w:rPr>
        <w:t>у</w:t>
      </w:r>
      <w:r w:rsidR="00590664" w:rsidRPr="00590664">
        <w:rPr>
          <w:sz w:val="26"/>
          <w:szCs w:val="26"/>
        </w:rPr>
        <w:t xml:space="preserve"> </w:t>
      </w:r>
      <w:r w:rsidR="005665BE">
        <w:rPr>
          <w:sz w:val="26"/>
          <w:szCs w:val="26"/>
        </w:rPr>
        <w:t xml:space="preserve">Нефтеюганского района </w:t>
      </w:r>
      <w:r w:rsidR="00590664" w:rsidRPr="00590664">
        <w:rPr>
          <w:sz w:val="26"/>
          <w:szCs w:val="26"/>
        </w:rPr>
        <w:t>«Образование 21 века»</w:t>
      </w:r>
      <w:r w:rsidR="002631E1" w:rsidRPr="00590664">
        <w:rPr>
          <w:sz w:val="26"/>
          <w:szCs w:val="26"/>
        </w:rPr>
        <w:t xml:space="preserve"> </w:t>
      </w:r>
      <w:r w:rsidR="00590664" w:rsidRPr="00590664">
        <w:rPr>
          <w:sz w:val="26"/>
          <w:szCs w:val="26"/>
        </w:rPr>
        <w:t>(приложение 1)</w:t>
      </w:r>
      <w:r w:rsidR="00124CAB">
        <w:rPr>
          <w:sz w:val="26"/>
          <w:szCs w:val="26"/>
        </w:rPr>
        <w:t>;</w:t>
      </w:r>
    </w:p>
    <w:p w14:paraId="62F8BD25" w14:textId="0A3ECCD9" w:rsidR="00590664" w:rsidRDefault="00590664" w:rsidP="00865AA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Методику</w:t>
      </w:r>
      <w:r w:rsidRPr="00590664">
        <w:rPr>
          <w:sz w:val="26"/>
          <w:szCs w:val="26"/>
        </w:rPr>
        <w:t xml:space="preserve"> расчета</w:t>
      </w:r>
      <w:r>
        <w:rPr>
          <w:sz w:val="26"/>
          <w:szCs w:val="26"/>
        </w:rPr>
        <w:t xml:space="preserve"> </w:t>
      </w:r>
      <w:r w:rsidRPr="00590664">
        <w:rPr>
          <w:sz w:val="26"/>
          <w:szCs w:val="26"/>
        </w:rPr>
        <w:t>значений целевых показателей муниципальной программы Нефтеюганского района «Образование 21 века»</w:t>
      </w:r>
      <w:r>
        <w:rPr>
          <w:sz w:val="26"/>
          <w:szCs w:val="26"/>
        </w:rPr>
        <w:t xml:space="preserve"> (приложение 2)</w:t>
      </w:r>
      <w:r w:rsidR="00124CAB">
        <w:rPr>
          <w:sz w:val="26"/>
          <w:szCs w:val="26"/>
        </w:rPr>
        <w:t>;</w:t>
      </w:r>
    </w:p>
    <w:p w14:paraId="04877E00" w14:textId="26454446" w:rsidR="00590664" w:rsidRPr="00590664" w:rsidRDefault="00590664" w:rsidP="00865AA7">
      <w:pPr>
        <w:pStyle w:val="a9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Порядок </w:t>
      </w:r>
      <w:r w:rsidRPr="00590664">
        <w:rPr>
          <w:sz w:val="26"/>
          <w:szCs w:val="26"/>
        </w:rPr>
        <w:t>предоставления денежного поощрения победителям и призерам конкурсов профессионального мастерства педагогов</w:t>
      </w:r>
      <w:r>
        <w:rPr>
          <w:sz w:val="26"/>
          <w:szCs w:val="26"/>
        </w:rPr>
        <w:t xml:space="preserve"> (приложение 3)</w:t>
      </w:r>
      <w:r w:rsidR="00124CAB">
        <w:rPr>
          <w:sz w:val="26"/>
          <w:szCs w:val="26"/>
        </w:rPr>
        <w:t>.</w:t>
      </w:r>
    </w:p>
    <w:p w14:paraId="0E251DC3" w14:textId="179C6C7F" w:rsidR="00124CAB" w:rsidRPr="00124CAB" w:rsidRDefault="00124CAB" w:rsidP="006B38C5">
      <w:pPr>
        <w:pStyle w:val="a9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 w:rsidRPr="00124CAB">
        <w:rPr>
          <w:sz w:val="26"/>
          <w:szCs w:val="26"/>
        </w:rPr>
        <w:t>Признать утратившими с</w:t>
      </w:r>
      <w:r w:rsidR="006B38C5">
        <w:rPr>
          <w:sz w:val="26"/>
          <w:szCs w:val="26"/>
        </w:rPr>
        <w:t xml:space="preserve">илу постановления администрации </w:t>
      </w:r>
      <w:r w:rsidRPr="00124CAB">
        <w:rPr>
          <w:sz w:val="26"/>
          <w:szCs w:val="26"/>
        </w:rPr>
        <w:t>Нефтеюганского района:</w:t>
      </w:r>
    </w:p>
    <w:p w14:paraId="0CAB182B" w14:textId="37A5EB68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31.10.2016 № 1790-па-нпа «Об утверждении муниципальной программы Нефтеюганского района «Образование 21 века на 2019-2024 годы и на период до 2030 года»</w:t>
      </w:r>
      <w:r w:rsidR="00987FB3">
        <w:rPr>
          <w:sz w:val="26"/>
          <w:szCs w:val="26"/>
        </w:rPr>
        <w:t>;</w:t>
      </w:r>
    </w:p>
    <w:p w14:paraId="1CBEC33D" w14:textId="2CD6157D" w:rsidR="00124CAB" w:rsidRPr="00865AA7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01.03.2017 № 333-па-нпа</w:t>
      </w:r>
      <w:r w:rsidR="00987FB3">
        <w:rPr>
          <w:sz w:val="26"/>
          <w:szCs w:val="26"/>
        </w:rPr>
        <w:t xml:space="preserve"> </w:t>
      </w:r>
      <w:r w:rsidR="00865AA7">
        <w:rPr>
          <w:sz w:val="26"/>
          <w:szCs w:val="26"/>
        </w:rPr>
        <w:t>«</w:t>
      </w:r>
      <w:r w:rsidR="00987FB3" w:rsidRPr="00987FB3">
        <w:rPr>
          <w:sz w:val="26"/>
          <w:szCs w:val="26"/>
        </w:rPr>
        <w:t>О внесении изменений в постановление админ</w:t>
      </w:r>
      <w:r w:rsidR="00865AA7">
        <w:rPr>
          <w:sz w:val="26"/>
          <w:szCs w:val="26"/>
        </w:rPr>
        <w:t xml:space="preserve">истрации Нефтеюганского района </w:t>
      </w:r>
      <w:r w:rsidR="00987FB3" w:rsidRPr="00865AA7">
        <w:rPr>
          <w:sz w:val="26"/>
          <w:szCs w:val="26"/>
        </w:rPr>
        <w:t>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>
        <w:rPr>
          <w:sz w:val="26"/>
          <w:szCs w:val="26"/>
        </w:rPr>
        <w:t>;</w:t>
      </w:r>
    </w:p>
    <w:p w14:paraId="2F8703FF" w14:textId="7A4D75D1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30.06.2017 № 1051-па-нпа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395431C8" w14:textId="772D598E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</w:t>
      </w:r>
      <w:r w:rsidRPr="00124CAB">
        <w:rPr>
          <w:sz w:val="26"/>
          <w:szCs w:val="26"/>
        </w:rPr>
        <w:t xml:space="preserve"> 24.10.2017 № 1857-па-нпа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6033A570" w14:textId="15DB0AA6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11.12.2017 № 2299-па-нпа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76C1D340" w14:textId="0F17C7AA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AD549D">
        <w:rPr>
          <w:sz w:val="26"/>
          <w:szCs w:val="26"/>
        </w:rPr>
        <w:t>от 25</w:t>
      </w:r>
      <w:r w:rsidRPr="00124CAB">
        <w:rPr>
          <w:sz w:val="26"/>
          <w:szCs w:val="26"/>
        </w:rPr>
        <w:t>.12.2017 № 2444-па-нпа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 xml:space="preserve">«Об </w:t>
      </w:r>
      <w:r w:rsidR="009401B4" w:rsidRPr="009401B4">
        <w:rPr>
          <w:sz w:val="26"/>
          <w:szCs w:val="26"/>
        </w:rPr>
        <w:lastRenderedPageBreak/>
        <w:t>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66AAE90D" w14:textId="614B9EE0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05.03.2018 № 306-па-нпа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1D06F628" w14:textId="02AD42D9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04.06.2018 № 879-па-нпа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316A9BBA" w14:textId="7ED5327F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14.09.2018 № 1534-па-нпа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0FBE56DF" w14:textId="1F24BA4A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17.12.2018 № 2313-па-нпа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5B131A55" w14:textId="2358A00F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21.12.2018 № 2393-па-нпа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2F0464E6" w14:textId="33C191CC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от</w:t>
      </w:r>
      <w:r w:rsidRPr="00124CAB">
        <w:rPr>
          <w:sz w:val="26"/>
          <w:szCs w:val="26"/>
        </w:rPr>
        <w:t xml:space="preserve"> 07.03.2019 № 500-па-нпа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4ABE0A69" w14:textId="78C56767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19.04.2019 № 863-па-нпа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4C86585A" w14:textId="36688337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23.12.2019 № 2675-па-нпа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1D98C830" w14:textId="23C70A4C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02.03.2020 № 244-па-нпа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4975A19C" w14:textId="17ACDFCE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07.05.2020 № 608-па-нпа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</w:t>
      </w:r>
      <w:r w:rsidR="009401B4">
        <w:rPr>
          <w:sz w:val="26"/>
          <w:szCs w:val="26"/>
        </w:rPr>
        <w:t xml:space="preserve">она от 31.10.2016 № 1790-па-нпа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19DA9A8B" w14:textId="4A43660E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07.08.2020 № 1161-па-нпа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6CEF1010" w14:textId="3991D449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21.09.2020 № 1390-па-нпа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 xml:space="preserve">«Об </w:t>
      </w:r>
      <w:r w:rsidR="009401B4" w:rsidRPr="009401B4">
        <w:rPr>
          <w:sz w:val="26"/>
          <w:szCs w:val="26"/>
        </w:rPr>
        <w:lastRenderedPageBreak/>
        <w:t>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5D0047DC" w14:textId="222B6731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28.12.2020 № 2043-па-нпа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42BBF203" w14:textId="71003C0E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28.12.2020 № 2058-па-нпа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1BDBB379" w14:textId="0AF0013E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26.02.2021 № 294-па-нпа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764C9EC6" w14:textId="5AF25622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09.06.2021 № 951-па-нпа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01E78410" w14:textId="3ADD3931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06.12.2021 № 2149-па-нпа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6F437653" w14:textId="50B842A2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30.12.2021 № 2349-па-нпа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52EDB769" w14:textId="0A80BB2C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30.12.2021 № 2370-па-нпа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1259C092" w14:textId="79D5A009" w:rsid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04.05.2022 № 745-па-нпа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 w:rsidRPr="00865AA7">
        <w:rPr>
          <w:sz w:val="26"/>
          <w:szCs w:val="26"/>
        </w:rPr>
        <w:t>;</w:t>
      </w:r>
    </w:p>
    <w:p w14:paraId="005D7069" w14:textId="2EB61380" w:rsidR="00124CAB" w:rsidRPr="00124CAB" w:rsidRDefault="00124CAB" w:rsidP="00865AA7">
      <w:pPr>
        <w:pStyle w:val="a9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24CAB">
        <w:rPr>
          <w:sz w:val="26"/>
          <w:szCs w:val="26"/>
        </w:rPr>
        <w:t>от 17.06.2022 № 1053-па-нпа</w:t>
      </w:r>
      <w:r w:rsidR="00865AA7">
        <w:rPr>
          <w:sz w:val="26"/>
          <w:szCs w:val="26"/>
        </w:rPr>
        <w:t xml:space="preserve"> </w:t>
      </w:r>
      <w:r w:rsidR="00865AA7" w:rsidRPr="00865AA7">
        <w:rPr>
          <w:sz w:val="26"/>
          <w:szCs w:val="26"/>
        </w:rPr>
        <w:t>«О внесении изменений в постановление администрации Нефтеюганского райо</w:t>
      </w:r>
      <w:r w:rsidR="00865AA7">
        <w:rPr>
          <w:sz w:val="26"/>
          <w:szCs w:val="26"/>
        </w:rPr>
        <w:t>на от 31.10.2016 № 1790-па-нпа</w:t>
      </w:r>
      <w:r w:rsidR="009401B4">
        <w:rPr>
          <w:sz w:val="26"/>
          <w:szCs w:val="26"/>
        </w:rPr>
        <w:t xml:space="preserve"> </w:t>
      </w:r>
      <w:r w:rsidR="009401B4" w:rsidRPr="009401B4">
        <w:rPr>
          <w:sz w:val="26"/>
          <w:szCs w:val="26"/>
        </w:rPr>
        <w:t>«Об утверждении муниципальной программы Нефтеюганского района «Образование 21 века на 2019-2024 годы и на период до 2030 года»</w:t>
      </w:r>
      <w:r w:rsidR="00865AA7">
        <w:rPr>
          <w:sz w:val="26"/>
          <w:szCs w:val="26"/>
        </w:rPr>
        <w:t>.</w:t>
      </w:r>
    </w:p>
    <w:p w14:paraId="0A9AB5F8" w14:textId="77777777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2631E1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="002631E1">
        <w:rPr>
          <w:sz w:val="26"/>
          <w:szCs w:val="26"/>
        </w:rPr>
        <w:br/>
        <w:t>в газете «Югорское обозрение» и размещению на официальном сайте органов местного самоуправления Нефтеюганского района</w:t>
      </w:r>
      <w:r w:rsidR="00D8556E">
        <w:rPr>
          <w:sz w:val="26"/>
          <w:szCs w:val="26"/>
        </w:rPr>
        <w:t>.</w:t>
      </w:r>
    </w:p>
    <w:p w14:paraId="0CD19A4C" w14:textId="55516E86" w:rsid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000F2" w:rsidRPr="002000F2">
        <w:rPr>
          <w:sz w:val="26"/>
          <w:szCs w:val="26"/>
        </w:rPr>
        <w:tab/>
        <w:t>Настоящее постановление вступает в силу после официального опубликования и применяется с 01.01.2023.</w:t>
      </w:r>
    </w:p>
    <w:p w14:paraId="51615773" w14:textId="39481C24" w:rsidR="002631E1" w:rsidRPr="00124CAB" w:rsidRDefault="00124CAB" w:rsidP="00865AA7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="002631E1" w:rsidRPr="00124CAB">
        <w:rPr>
          <w:sz w:val="26"/>
          <w:szCs w:val="26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1E64AC59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65C4321" w14:textId="77777777" w:rsidR="002631E1" w:rsidRDefault="002631E1" w:rsidP="002631E1">
      <w:pPr>
        <w:rPr>
          <w:sz w:val="26"/>
          <w:szCs w:val="26"/>
        </w:rPr>
      </w:pPr>
      <w:r>
        <w:rPr>
          <w:sz w:val="26"/>
          <w:szCs w:val="26"/>
        </w:rPr>
        <w:t xml:space="preserve">Глава района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                    </w:t>
      </w:r>
      <w:proofErr w:type="spellStart"/>
      <w:r>
        <w:rPr>
          <w:sz w:val="26"/>
          <w:szCs w:val="26"/>
        </w:rPr>
        <w:t>А.А.Бочко</w:t>
      </w:r>
      <w:proofErr w:type="spellEnd"/>
    </w:p>
    <w:p w14:paraId="2691F3DD" w14:textId="77777777" w:rsidR="00496F34" w:rsidRDefault="00496F34">
      <w:pPr>
        <w:sectPr w:rsidR="00496F34" w:rsidSect="0029151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76D340E5" w14:textId="77777777" w:rsidR="00313327" w:rsidRDefault="00313327" w:rsidP="00785E02">
      <w:pPr>
        <w:rPr>
          <w:sz w:val="26"/>
          <w:szCs w:val="26"/>
        </w:rPr>
      </w:pPr>
    </w:p>
    <w:p w14:paraId="73B58F04" w14:textId="063F353F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56398A">
        <w:rPr>
          <w:sz w:val="26"/>
          <w:szCs w:val="26"/>
        </w:rPr>
        <w:t>1</w:t>
      </w:r>
      <w:r w:rsidR="00F4461B" w:rsidRPr="001F5F4B">
        <w:rPr>
          <w:sz w:val="26"/>
          <w:szCs w:val="26"/>
        </w:rPr>
        <w:t xml:space="preserve"> </w:t>
      </w:r>
    </w:p>
    <w:p w14:paraId="173C8BC2" w14:textId="4BA3023C" w:rsidR="00F4461B" w:rsidRPr="001F5F4B" w:rsidRDefault="00560863" w:rsidP="00560863">
      <w:pPr>
        <w:ind w:left="567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F4461B" w:rsidRPr="001F5F4B">
        <w:rPr>
          <w:sz w:val="26"/>
          <w:szCs w:val="26"/>
        </w:rPr>
        <w:t xml:space="preserve">к постановлению </w:t>
      </w:r>
      <w:r w:rsidR="00313327">
        <w:rPr>
          <w:sz w:val="26"/>
          <w:szCs w:val="26"/>
        </w:rPr>
        <w:t>ад</w:t>
      </w:r>
      <w:r w:rsidR="00F4461B" w:rsidRPr="001F5F4B">
        <w:rPr>
          <w:sz w:val="26"/>
          <w:szCs w:val="26"/>
        </w:rPr>
        <w:t xml:space="preserve">министрации </w:t>
      </w:r>
    </w:p>
    <w:p w14:paraId="08CA5C55" w14:textId="6B9CD30E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>Нефтеюганского района</w:t>
      </w:r>
    </w:p>
    <w:p w14:paraId="5644EDF6" w14:textId="7A59A7DC" w:rsidR="00F4461B" w:rsidRPr="001F5F4B" w:rsidRDefault="00560863" w:rsidP="0056086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</w:t>
      </w:r>
      <w:r w:rsidR="00F4461B" w:rsidRPr="001F5F4B">
        <w:rPr>
          <w:sz w:val="26"/>
          <w:szCs w:val="26"/>
        </w:rPr>
        <w:t xml:space="preserve">от </w:t>
      </w:r>
      <w:r w:rsidR="006852B8">
        <w:rPr>
          <w:sz w:val="26"/>
          <w:szCs w:val="26"/>
        </w:rPr>
        <w:t>_________ № ___</w:t>
      </w:r>
      <w:r w:rsidR="00F4461B" w:rsidRPr="001F5F4B">
        <w:rPr>
          <w:sz w:val="26"/>
          <w:szCs w:val="26"/>
        </w:rPr>
        <w:t>-па-</w:t>
      </w:r>
      <w:proofErr w:type="spellStart"/>
      <w:r w:rsidR="00F4461B" w:rsidRPr="001F5F4B">
        <w:rPr>
          <w:sz w:val="26"/>
          <w:szCs w:val="26"/>
        </w:rPr>
        <w:t>нпа</w:t>
      </w:r>
      <w:proofErr w:type="spellEnd"/>
    </w:p>
    <w:p w14:paraId="2D69E257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4EA17E6F" w14:textId="4342A131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7C7B7BD7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3BBB4107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19BA85B5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</w:p>
    <w:p w14:paraId="23A83444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903"/>
        <w:gridCol w:w="778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86"/>
        <w:gridCol w:w="1232"/>
        <w:gridCol w:w="141"/>
        <w:gridCol w:w="1538"/>
        <w:gridCol w:w="22"/>
      </w:tblGrid>
      <w:tr w:rsidR="00C06DFE" w:rsidRPr="00E57CB7" w14:paraId="1D4796C8" w14:textId="77777777" w:rsidTr="005568E5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7C4C948F" w14:textId="6EC6380E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5"/>
            <w:shd w:val="clear" w:color="auto" w:fill="auto"/>
          </w:tcPr>
          <w:p w14:paraId="59FB1F99" w14:textId="45616753" w:rsidR="00C06DFE" w:rsidRPr="00D419F1" w:rsidRDefault="00C06DFE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11F8192F" w14:textId="44C5A6E8" w:rsidR="00C06DFE" w:rsidRPr="00D419F1" w:rsidRDefault="00C06DFE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462" w:type="dxa"/>
            <w:gridSpan w:val="2"/>
          </w:tcPr>
          <w:p w14:paraId="552984D8" w14:textId="77777777" w:rsidR="00C06DFE" w:rsidRPr="00D419F1" w:rsidRDefault="00C06DFE" w:rsidP="00845014">
            <w:pPr>
              <w:outlineLvl w:val="1"/>
            </w:pPr>
          </w:p>
        </w:tc>
        <w:tc>
          <w:tcPr>
            <w:tcW w:w="2911" w:type="dxa"/>
            <w:gridSpan w:val="3"/>
            <w:shd w:val="clear" w:color="auto" w:fill="auto"/>
          </w:tcPr>
          <w:p w14:paraId="20EC1E00" w14:textId="6AC2FB24" w:rsidR="00C06DFE" w:rsidRPr="00D419F1" w:rsidRDefault="00C06DFE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C06DFE" w:rsidRPr="00E57CB7" w14:paraId="39A59614" w14:textId="77777777" w:rsidTr="005568E5">
        <w:trPr>
          <w:trHeight w:val="202"/>
        </w:trPr>
        <w:tc>
          <w:tcPr>
            <w:tcW w:w="1680" w:type="dxa"/>
            <w:shd w:val="clear" w:color="auto" w:fill="auto"/>
          </w:tcPr>
          <w:p w14:paraId="6874C282" w14:textId="14BAC4B0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462" w:type="dxa"/>
            <w:gridSpan w:val="2"/>
          </w:tcPr>
          <w:p w14:paraId="79820776" w14:textId="77777777" w:rsidR="00C06DFE" w:rsidRPr="00D419F1" w:rsidRDefault="00C06DFE" w:rsidP="00845014">
            <w:pPr>
              <w:outlineLvl w:val="1"/>
              <w:rPr>
                <w:rFonts w:eastAsia="Courier New"/>
                <w:bCs/>
                <w:iCs/>
                <w:color w:val="000000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6256DE93" w14:textId="4B62697A" w:rsidR="00C06DFE" w:rsidRPr="00D419F1" w:rsidRDefault="00633900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="00C06DFE" w:rsidRPr="00D419F1">
              <w:rPr>
                <w:rFonts w:eastAsia="Courier New"/>
                <w:bCs/>
                <w:iCs/>
                <w:color w:val="000000"/>
              </w:rPr>
              <w:t>лавы Нефтеюганского района В.Г. Михалев</w:t>
            </w:r>
          </w:p>
        </w:tc>
      </w:tr>
      <w:tr w:rsidR="00C06DFE" w:rsidRPr="00E57CB7" w14:paraId="54E49014" w14:textId="77777777" w:rsidTr="005568E5">
        <w:trPr>
          <w:trHeight w:val="202"/>
        </w:trPr>
        <w:tc>
          <w:tcPr>
            <w:tcW w:w="1680" w:type="dxa"/>
            <w:shd w:val="clear" w:color="auto" w:fill="auto"/>
          </w:tcPr>
          <w:p w14:paraId="40F6C903" w14:textId="62DB0B78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62" w:type="dxa"/>
            <w:gridSpan w:val="2"/>
          </w:tcPr>
          <w:p w14:paraId="24154368" w14:textId="77777777" w:rsidR="00C06DFE" w:rsidRPr="00D419F1" w:rsidRDefault="00C06DFE" w:rsidP="00845014">
            <w:pPr>
              <w:outlineLvl w:val="1"/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07BC10FE" w14:textId="0C654503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и молодежной политики Нефтеюганского района</w:t>
            </w:r>
          </w:p>
        </w:tc>
      </w:tr>
      <w:tr w:rsidR="00C06DFE" w:rsidRPr="00E57CB7" w14:paraId="0A8DEAFC" w14:textId="77777777" w:rsidTr="005568E5">
        <w:trPr>
          <w:trHeight w:val="202"/>
        </w:trPr>
        <w:tc>
          <w:tcPr>
            <w:tcW w:w="1680" w:type="dxa"/>
            <w:shd w:val="clear" w:color="auto" w:fill="auto"/>
          </w:tcPr>
          <w:p w14:paraId="3B1286F1" w14:textId="6CCD85C6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1462" w:type="dxa"/>
            <w:gridSpan w:val="2"/>
          </w:tcPr>
          <w:p w14:paraId="2E279573" w14:textId="77777777" w:rsidR="00C06DFE" w:rsidRDefault="00C06DFE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137AEFBE" w14:textId="5EC7B2EA" w:rsidR="00C06DFE" w:rsidRPr="00F928F5" w:rsidRDefault="00C06DFE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6E4C14ED" w14:textId="4F7B6ADC" w:rsidR="00C06DFE" w:rsidRPr="00F928F5" w:rsidRDefault="00C06DFE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77CBBE2E" w14:textId="40B65DD9" w:rsidR="00C06DFE" w:rsidRDefault="00C06DFE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t xml:space="preserve">3. </w:t>
            </w:r>
            <w:r w:rsidRPr="00F928F5">
              <w:t>Департамент образования и молодежной политики Нефтеюганского района</w:t>
            </w:r>
            <w:r w:rsidRPr="00F928F5">
              <w:rPr>
                <w:rFonts w:eastAsia="Calibri"/>
                <w:lang w:eastAsia="en-US"/>
              </w:rPr>
              <w:t xml:space="preserve"> </w:t>
            </w:r>
          </w:p>
          <w:p w14:paraId="0D732BE2" w14:textId="77777777" w:rsidR="00C06DFE" w:rsidRDefault="00C06DFE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4. </w:t>
            </w:r>
            <w:r w:rsidRPr="00F928F5">
              <w:rPr>
                <w:rFonts w:eastAsia="Calibri"/>
                <w:lang w:eastAsia="en-US"/>
              </w:rPr>
              <w:t xml:space="preserve">Департамент строительства и жилищно-коммунального комплекса Нефтеюганского района </w:t>
            </w:r>
          </w:p>
          <w:p w14:paraId="19CDE319" w14:textId="1667233E" w:rsidR="00C06DFE" w:rsidRPr="00845014" w:rsidRDefault="00C06DFE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5. </w:t>
            </w:r>
            <w:r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C06DFE" w:rsidRPr="00E57CB7" w14:paraId="0308318E" w14:textId="77777777" w:rsidTr="005568E5">
        <w:trPr>
          <w:trHeight w:val="202"/>
        </w:trPr>
        <w:tc>
          <w:tcPr>
            <w:tcW w:w="1680" w:type="dxa"/>
            <w:shd w:val="clear" w:color="auto" w:fill="auto"/>
          </w:tcPr>
          <w:p w14:paraId="46702EDB" w14:textId="3AAEB5FB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62" w:type="dxa"/>
            <w:gridSpan w:val="2"/>
          </w:tcPr>
          <w:p w14:paraId="08E6EF62" w14:textId="77777777" w:rsidR="00C06DFE" w:rsidRDefault="00C06DFE" w:rsidP="00845014">
            <w:pPr>
              <w:outlineLvl w:val="1"/>
              <w:rPr>
                <w:color w:val="000000"/>
                <w:spacing w:val="3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2DD2976E" w14:textId="3F9D1978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C06DFE" w:rsidRPr="00E57CB7" w14:paraId="0A26B8E9" w14:textId="77777777" w:rsidTr="005568E5">
        <w:trPr>
          <w:trHeight w:val="202"/>
        </w:trPr>
        <w:tc>
          <w:tcPr>
            <w:tcW w:w="1680" w:type="dxa"/>
            <w:shd w:val="clear" w:color="auto" w:fill="auto"/>
          </w:tcPr>
          <w:p w14:paraId="1C4B52CC" w14:textId="00DF11F6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62" w:type="dxa"/>
            <w:gridSpan w:val="2"/>
          </w:tcPr>
          <w:p w14:paraId="502EDDCF" w14:textId="77777777" w:rsidR="00C06DFE" w:rsidRDefault="00C06DFE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6F379A08" w14:textId="1E7A2D77" w:rsidR="00C06DFE" w:rsidRDefault="00C06DFE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 xml:space="preserve"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каждого жителя Нефтеюганского района. </w:t>
            </w:r>
          </w:p>
          <w:p w14:paraId="7BFBE901" w14:textId="431D12E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rPr>
                <w:rFonts w:eastAsia="Calibri"/>
              </w:rPr>
              <w:t>2. Повышение эффективности реализации молодежной политики в интересах инновационного социально ориентированного развития Нефтеюганского района.</w:t>
            </w:r>
          </w:p>
        </w:tc>
      </w:tr>
      <w:tr w:rsidR="00C06DFE" w:rsidRPr="00E57CB7" w14:paraId="1D5DCDA1" w14:textId="77777777" w:rsidTr="005568E5">
        <w:trPr>
          <w:trHeight w:val="202"/>
        </w:trPr>
        <w:tc>
          <w:tcPr>
            <w:tcW w:w="1680" w:type="dxa"/>
            <w:shd w:val="clear" w:color="auto" w:fill="auto"/>
          </w:tcPr>
          <w:p w14:paraId="0A908BB4" w14:textId="4F6FF916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462" w:type="dxa"/>
            <w:gridSpan w:val="2"/>
          </w:tcPr>
          <w:p w14:paraId="7003E2AC" w14:textId="77777777" w:rsidR="00C06DFE" w:rsidRDefault="00C06DFE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786F4CF8" w14:textId="31003527" w:rsidR="00C06DFE" w:rsidRPr="00D419F1" w:rsidRDefault="00C06DFE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дополнительного образования детей.</w:t>
            </w:r>
          </w:p>
          <w:p w14:paraId="60E8D19C" w14:textId="314F1514" w:rsidR="00C06DFE" w:rsidRDefault="00C06DFE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потребностей, интересов и способностей.</w:t>
            </w:r>
          </w:p>
          <w:p w14:paraId="5EBE2FE7" w14:textId="46FFCE3C" w:rsidR="00C06DFE" w:rsidRPr="00D419F1" w:rsidRDefault="00C06DFE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Pr="00D419F1">
              <w:t>Обеспечение эффективной системы социализации и самореализации молодежи, развитие потенциала молодежи.</w:t>
            </w:r>
          </w:p>
          <w:p w14:paraId="56F558D5" w14:textId="3ABD6153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4. </w:t>
            </w:r>
            <w:r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дополнительного образования детей.</w:t>
            </w:r>
          </w:p>
        </w:tc>
      </w:tr>
      <w:tr w:rsidR="00C06DFE" w:rsidRPr="00E57CB7" w14:paraId="7A70C907" w14:textId="77777777" w:rsidTr="005568E5">
        <w:trPr>
          <w:trHeight w:val="202"/>
        </w:trPr>
        <w:tc>
          <w:tcPr>
            <w:tcW w:w="1680" w:type="dxa"/>
            <w:shd w:val="clear" w:color="auto" w:fill="auto"/>
          </w:tcPr>
          <w:p w14:paraId="32A662B2" w14:textId="5382EA64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Подпрограммы</w:t>
            </w:r>
          </w:p>
        </w:tc>
        <w:tc>
          <w:tcPr>
            <w:tcW w:w="1462" w:type="dxa"/>
            <w:gridSpan w:val="2"/>
          </w:tcPr>
          <w:p w14:paraId="23DEA748" w14:textId="77777777" w:rsidR="00C06DFE" w:rsidRPr="00D419F1" w:rsidRDefault="00C06DFE" w:rsidP="00845014">
            <w:pPr>
              <w:ind w:right="-109"/>
              <w:rPr>
                <w:spacing w:val="-4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6752E352" w14:textId="601BC197" w:rsidR="00C06DFE" w:rsidRPr="00D419F1" w:rsidRDefault="00C06DFE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Pr="00D419F1">
              <w:t xml:space="preserve"> образования детей».</w:t>
            </w:r>
          </w:p>
          <w:p w14:paraId="71E7A052" w14:textId="77777777" w:rsidR="00C06DFE" w:rsidRDefault="00C06DFE" w:rsidP="00845014">
            <w:pPr>
              <w:ind w:right="35"/>
            </w:pPr>
            <w:r w:rsidRPr="00D419F1">
              <w:t>Подпрограмма II «Молодежь Нефтеюганского района».</w:t>
            </w:r>
          </w:p>
          <w:p w14:paraId="6C90649D" w14:textId="5DFE5A54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Pr="00D419F1">
              <w:t>».</w:t>
            </w:r>
          </w:p>
        </w:tc>
      </w:tr>
      <w:tr w:rsidR="00184045" w:rsidRPr="00E57CB7" w14:paraId="00247976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586AB668" w14:textId="59B0BDA3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0E48AB4" w14:textId="0F68A7C2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gridSpan w:val="2"/>
            <w:vMerge w:val="restart"/>
            <w:shd w:val="clear" w:color="auto" w:fill="auto"/>
          </w:tcPr>
          <w:p w14:paraId="2AA9C37B" w14:textId="7845293D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  <w:r w:rsidRPr="002A321B">
              <w:rPr>
                <w:rFonts w:eastAsia="Courier New"/>
                <w:bCs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4DBCFFFA" w14:textId="3AC6F866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9"/>
            <w:tcBorders>
              <w:bottom w:val="nil"/>
            </w:tcBorders>
          </w:tcPr>
          <w:p w14:paraId="0506D247" w14:textId="2FC43E70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2397DB4D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2C6BBB0C" w14:textId="14F1383A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6B3D9C5C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12545506" w14:textId="1B990DBD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484E80A7" w14:textId="199F4D64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gridSpan w:val="2"/>
            <w:vMerge/>
            <w:shd w:val="clear" w:color="auto" w:fill="auto"/>
          </w:tcPr>
          <w:p w14:paraId="06AA54BA" w14:textId="37349B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F812941" w14:textId="36CB92AE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D2223D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2918799B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2AFE04BA" w14:textId="69DF06D3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6E08301B" w14:textId="2C15B51B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4B2A6229" w14:textId="57D1883A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21431AF0" w14:textId="00044041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1C55876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301C2DB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08D20230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792ABD7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7B319CD" w14:textId="52D9F14A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gridSpan w:val="2"/>
            <w:shd w:val="clear" w:color="auto" w:fill="auto"/>
          </w:tcPr>
          <w:p w14:paraId="2CF1C7AF" w14:textId="0E0A9806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1609" w:type="dxa"/>
            <w:shd w:val="clear" w:color="auto" w:fill="auto"/>
          </w:tcPr>
          <w:p w14:paraId="528641F1" w14:textId="07CF901C" w:rsidR="005568E5" w:rsidRPr="009F69A9" w:rsidRDefault="000076AE" w:rsidP="000076AE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Региональный проект «Современная школа» </w:t>
            </w:r>
            <w:r w:rsidR="005568E5" w:rsidRPr="00365A25">
              <w:rPr>
                <w:sz w:val="20"/>
                <w:szCs w:val="20"/>
              </w:rPr>
              <w:t xml:space="preserve">портфеля проектов </w:t>
            </w:r>
            <w:r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39C8B54" w14:textId="3E236CF1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99C1A6" w14:textId="70172D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30,0</w:t>
            </w:r>
          </w:p>
        </w:tc>
        <w:tc>
          <w:tcPr>
            <w:tcW w:w="1559" w:type="dxa"/>
            <w:shd w:val="clear" w:color="auto" w:fill="auto"/>
          </w:tcPr>
          <w:p w14:paraId="50A6D69E" w14:textId="685C75E3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1417" w:type="dxa"/>
            <w:shd w:val="clear" w:color="auto" w:fill="auto"/>
          </w:tcPr>
          <w:p w14:paraId="2B845905" w14:textId="3CDE0D1A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01070CA3" w14:textId="77777777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40,0</w:t>
            </w:r>
          </w:p>
          <w:p w14:paraId="7A5D3B63" w14:textId="2E4A3FA2" w:rsidR="005568E5" w:rsidRPr="009F69A9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9ED25E7" w14:textId="3DBBC1CE" w:rsidR="005568E5" w:rsidRPr="009F69A9" w:rsidRDefault="005568E5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ДОиМП</w:t>
            </w:r>
          </w:p>
        </w:tc>
      </w:tr>
      <w:tr w:rsidR="005568E5" w:rsidRPr="00E57CB7" w14:paraId="7E59E9D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430513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CA98D8A" w14:textId="77F43809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gridSpan w:val="2"/>
            <w:shd w:val="clear" w:color="auto" w:fill="auto"/>
          </w:tcPr>
          <w:p w14:paraId="3FA7D50E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24A53F8C" w14:textId="4A152D3E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2839FF2" w14:textId="4D68BFD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9BE8B2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7E3AD026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315039B1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579DFCE8" w14:textId="77777777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6AC698E4" w14:textId="5412FB18" w:rsidR="005568E5" w:rsidRPr="009F69A9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789F095" w14:textId="746788E1" w:rsidR="005568E5" w:rsidRPr="009F69A9" w:rsidRDefault="005568E5" w:rsidP="00845014">
            <w:pPr>
              <w:jc w:val="center"/>
              <w:rPr>
                <w:sz w:val="20"/>
                <w:szCs w:val="20"/>
              </w:rPr>
            </w:pPr>
            <w:r w:rsidRPr="00D557B9">
              <w:rPr>
                <w:rFonts w:eastAsia="Courier New"/>
                <w:bCs/>
                <w:iCs/>
                <w:sz w:val="20"/>
                <w:szCs w:val="20"/>
              </w:rPr>
              <w:t>ДОиМП</w:t>
            </w:r>
          </w:p>
        </w:tc>
      </w:tr>
      <w:tr w:rsidR="005568E5" w:rsidRPr="00E57CB7" w14:paraId="647A193F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5A6CD9E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1CF19758" w14:textId="53C02AD8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gridSpan w:val="2"/>
            <w:shd w:val="clear" w:color="auto" w:fill="auto"/>
          </w:tcPr>
          <w:p w14:paraId="7B47C58F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0B7300CE" w14:textId="1474B391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5F28A12" w14:textId="4EFF7839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86,9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4A7A6F6" w14:textId="53688BF2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87,0</w:t>
            </w:r>
          </w:p>
        </w:tc>
        <w:tc>
          <w:tcPr>
            <w:tcW w:w="1559" w:type="dxa"/>
            <w:shd w:val="clear" w:color="auto" w:fill="auto"/>
          </w:tcPr>
          <w:p w14:paraId="3EBCFDB7" w14:textId="28FA7328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87,1</w:t>
            </w:r>
          </w:p>
        </w:tc>
        <w:tc>
          <w:tcPr>
            <w:tcW w:w="1417" w:type="dxa"/>
            <w:shd w:val="clear" w:color="auto" w:fill="auto"/>
          </w:tcPr>
          <w:p w14:paraId="735E20DB" w14:textId="351C92BB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87,4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1C2F0BEF" w14:textId="77777777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73B6D">
              <w:rPr>
                <w:rFonts w:eastAsia="Courier New"/>
                <w:bCs/>
                <w:iCs/>
                <w:sz w:val="20"/>
                <w:szCs w:val="20"/>
              </w:rPr>
              <w:t>89,2</w:t>
            </w:r>
          </w:p>
          <w:p w14:paraId="69F4F270" w14:textId="51EC2F75" w:rsidR="005568E5" w:rsidRPr="00C73B6D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8CF696F" w14:textId="42FB2496" w:rsidR="005568E5" w:rsidRPr="00C73B6D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557B9">
              <w:rPr>
                <w:rFonts w:eastAsia="Courier New"/>
                <w:bCs/>
                <w:iCs/>
                <w:sz w:val="20"/>
                <w:szCs w:val="20"/>
              </w:rPr>
              <w:t>ДОиМП</w:t>
            </w:r>
          </w:p>
        </w:tc>
      </w:tr>
      <w:tr w:rsidR="005568E5" w:rsidRPr="00E57CB7" w14:paraId="24A891C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39F8DC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B0E848E" w14:textId="258CE15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gridSpan w:val="2"/>
            <w:shd w:val="clear" w:color="auto" w:fill="auto"/>
          </w:tcPr>
          <w:p w14:paraId="08B3ACAA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46FFE1B9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61836181" w14:textId="49F6B9E8" w:rsidR="005568E5" w:rsidRPr="00543540" w:rsidRDefault="00C37C67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hyperlink r:id="rId7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t>округов и муниципальных районов»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8406FE7" w14:textId="67BD12B4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B11A2D2" w14:textId="5EAFB7A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5EA02B14" w14:textId="2EF2C16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1A18179" w14:textId="3C18BA5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2E837CEB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77BA5E39" w14:textId="7502A3ED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0ECE7D69" w14:textId="37B76A4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557B9">
              <w:rPr>
                <w:rFonts w:eastAsia="Courier New"/>
                <w:bCs/>
                <w:iCs/>
                <w:sz w:val="20"/>
                <w:szCs w:val="20"/>
              </w:rPr>
              <w:t>ДОиМП</w:t>
            </w:r>
          </w:p>
        </w:tc>
      </w:tr>
      <w:tr w:rsidR="005568E5" w:rsidRPr="00E57CB7" w14:paraId="635ED0F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2ED98FD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B6F35EA" w14:textId="19B7E2C4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gridSpan w:val="2"/>
            <w:shd w:val="clear" w:color="auto" w:fill="auto"/>
          </w:tcPr>
          <w:p w14:paraId="24744EEA" w14:textId="010832FB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</w:t>
            </w:r>
            <w:r w:rsidRPr="009F69A9">
              <w:rPr>
                <w:sz w:val="20"/>
                <w:szCs w:val="20"/>
              </w:rPr>
              <w:lastRenderedPageBreak/>
              <w:t>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1D04390F" w14:textId="2081ABA2" w:rsidR="005568E5" w:rsidRPr="00543540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Региональный проект «Цифровая образовательная среда» портфеля проектов «</w:t>
            </w:r>
            <w:r w:rsidR="005568E5" w:rsidRPr="009F69A9">
              <w:rPr>
                <w:sz w:val="20"/>
                <w:szCs w:val="20"/>
              </w:rPr>
              <w:t>Образов</w:t>
            </w:r>
            <w:r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460DA3F4" w14:textId="475E785A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57A7A0" w14:textId="29BF8C06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15,0</w:t>
            </w:r>
          </w:p>
        </w:tc>
        <w:tc>
          <w:tcPr>
            <w:tcW w:w="1559" w:type="dxa"/>
            <w:shd w:val="clear" w:color="auto" w:fill="auto"/>
          </w:tcPr>
          <w:p w14:paraId="01C672C1" w14:textId="1DBDAF78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1417" w:type="dxa"/>
            <w:shd w:val="clear" w:color="auto" w:fill="auto"/>
          </w:tcPr>
          <w:p w14:paraId="352D107C" w14:textId="77DAA383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59C51C41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20,0</w:t>
            </w:r>
          </w:p>
          <w:p w14:paraId="64EAD618" w14:textId="794C4994" w:rsidR="005568E5" w:rsidRPr="009F69A9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23CB461" w14:textId="12751331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ДОиМП</w:t>
            </w:r>
          </w:p>
        </w:tc>
      </w:tr>
      <w:tr w:rsidR="005568E5" w:rsidRPr="00E57CB7" w14:paraId="76A4F978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3B277B1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4A96509" w14:textId="4CEDB77F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gridSpan w:val="2"/>
            <w:shd w:val="clear" w:color="auto" w:fill="auto"/>
          </w:tcPr>
          <w:p w14:paraId="12D7C465" w14:textId="04526AF2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граждан, получивших услуги в негосударственных, в том числе некоммерческих организациях, в общем числе 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68DD6F59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Постановление администрации Нефтеюганского района от 09.04.2021 № 570-па «Об утверждении плана мероприятий («дорожной карты») по поддержке </w:t>
            </w:r>
          </w:p>
          <w:p w14:paraId="12059455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некоммерческих)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7A961CF9" w14:textId="7B18430A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6BE264D4" w14:textId="1228CAD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7431A44" w14:textId="22925392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14538948" w14:textId="47DC81F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63C65C2E" w14:textId="575B3650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47B28910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16E81DD0" w14:textId="2D25B9C8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05984C9" w14:textId="306DF9C5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ДОиМП</w:t>
            </w:r>
          </w:p>
        </w:tc>
      </w:tr>
      <w:tr w:rsidR="005568E5" w:rsidRPr="00E57CB7" w14:paraId="55E51BF1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4F7516C7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59F79DFE" w14:textId="65824B3B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681" w:type="dxa"/>
            <w:gridSpan w:val="2"/>
            <w:shd w:val="clear" w:color="auto" w:fill="auto"/>
          </w:tcPr>
          <w:p w14:paraId="0B7500FA" w14:textId="3D996122" w:rsidR="005568E5" w:rsidRPr="009F69A9" w:rsidRDefault="005568E5" w:rsidP="00845014">
            <w:pPr>
              <w:outlineLvl w:val="1"/>
              <w:rPr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 xml:space="preserve">Общая численность граждан РФ, вовлеченных центрами 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(сообществами, объединениями) поддержки добровольчества (</w:t>
            </w:r>
            <w:proofErr w:type="spellStart"/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волонтерства</w:t>
            </w:r>
            <w:proofErr w:type="spellEnd"/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) на базе образовательных организаций, некоммерческих организаций, государственных и муниципальных учреждениях, в до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б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ровольческую (волонтерскую) де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я</w:t>
            </w: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тельность, млн. чел.</w:t>
            </w:r>
          </w:p>
        </w:tc>
        <w:tc>
          <w:tcPr>
            <w:tcW w:w="1609" w:type="dxa"/>
            <w:shd w:val="clear" w:color="auto" w:fill="auto"/>
          </w:tcPr>
          <w:p w14:paraId="22B33949" w14:textId="6C53D2C0" w:rsidR="005568E5" w:rsidRPr="009F69A9" w:rsidRDefault="000076AE" w:rsidP="000076A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lastRenderedPageBreak/>
              <w:t>Региональный проект «</w:t>
            </w:r>
            <w:r w:rsidR="005568E5" w:rsidRPr="009F69A9">
              <w:rPr>
                <w:rFonts w:ascii="Times New Roman" w:hAnsi="Times New Roman"/>
              </w:rPr>
              <w:t>Социальная активность</w:t>
            </w:r>
            <w:r>
              <w:rPr>
                <w:rFonts w:ascii="Times New Roman" w:hAnsi="Times New Roman"/>
              </w:rPr>
              <w:t xml:space="preserve">» портфеля </w:t>
            </w:r>
            <w:r>
              <w:rPr>
                <w:rFonts w:ascii="Times New Roman" w:hAnsi="Times New Roman"/>
              </w:rPr>
              <w:lastRenderedPageBreak/>
              <w:t>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0A95D6A" w14:textId="37ABC69A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0,005949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7198AF" w14:textId="75096C6C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0,005992</w:t>
            </w:r>
          </w:p>
        </w:tc>
        <w:tc>
          <w:tcPr>
            <w:tcW w:w="1559" w:type="dxa"/>
            <w:shd w:val="clear" w:color="auto" w:fill="auto"/>
          </w:tcPr>
          <w:p w14:paraId="7CFB17A2" w14:textId="602B70DA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0,006034</w:t>
            </w:r>
          </w:p>
        </w:tc>
        <w:tc>
          <w:tcPr>
            <w:tcW w:w="1417" w:type="dxa"/>
            <w:shd w:val="clear" w:color="auto" w:fill="auto"/>
          </w:tcPr>
          <w:p w14:paraId="47C6AC8B" w14:textId="7DCCAC8B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0,006075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2DEEE6FD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ourier New"/>
                <w:bCs/>
                <w:iCs/>
                <w:sz w:val="20"/>
                <w:szCs w:val="20"/>
              </w:rPr>
              <w:t>0,006075</w:t>
            </w:r>
          </w:p>
          <w:p w14:paraId="4E5D7A0A" w14:textId="7B2DC7C7" w:rsidR="005568E5" w:rsidRPr="00801080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5364E86E" w14:textId="0613D289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ДОиМП</w:t>
            </w:r>
          </w:p>
        </w:tc>
      </w:tr>
      <w:tr w:rsidR="00C06DFE" w:rsidRPr="00E57CB7" w14:paraId="0B58CAC2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3203755E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49BA6BE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3"/>
            <w:vMerge w:val="restart"/>
            <w:shd w:val="clear" w:color="auto" w:fill="auto"/>
          </w:tcPr>
          <w:p w14:paraId="0FC9F46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78E83093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0206" w:type="dxa"/>
            <w:gridSpan w:val="12"/>
            <w:shd w:val="clear" w:color="auto" w:fill="auto"/>
          </w:tcPr>
          <w:p w14:paraId="19EB76AF" w14:textId="765368CB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64CB4FCD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6867232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vMerge/>
            <w:shd w:val="clear" w:color="auto" w:fill="auto"/>
          </w:tcPr>
          <w:p w14:paraId="57BC959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78C3967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26F9665" w14:textId="52D41D3F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E9414A" w14:textId="0653D6B2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87A67E3" w14:textId="4DB0EEF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3"/>
          </w:tcPr>
          <w:p w14:paraId="5171E067" w14:textId="3B55C025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F03C32" w14:textId="5084B09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C06DFE" w:rsidRPr="00B53131" w14:paraId="7BBE4D9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6C15D9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233035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8E0D44" w14:textId="7364284A" w:rsidR="00C06DFE" w:rsidRPr="00EA7970" w:rsidRDefault="003F2EFA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11 322 012,36548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9F97DB" w14:textId="232DF72A" w:rsidR="00C06DFE" w:rsidRPr="00EA7970" w:rsidRDefault="003F2EFA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2 423 269,42792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C91A890" w14:textId="4195DF98" w:rsidR="00C06DFE" w:rsidRPr="00EA7970" w:rsidRDefault="003F2EFA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2 416 085,59228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FC8DC0" w14:textId="6ACE772D" w:rsidR="00C06DFE" w:rsidRPr="00EA7970" w:rsidRDefault="00B74FE1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1 618 150,59028</w:t>
            </w:r>
          </w:p>
        </w:tc>
        <w:tc>
          <w:tcPr>
            <w:tcW w:w="1559" w:type="dxa"/>
            <w:gridSpan w:val="3"/>
          </w:tcPr>
          <w:p w14:paraId="4D498BA5" w14:textId="7EC980AB" w:rsidR="00C06DFE" w:rsidRDefault="00B74FE1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1 618 150,59028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D6FF41" w14:textId="432A7C20" w:rsidR="00C06DFE" w:rsidRPr="00EA7970" w:rsidRDefault="00D153F2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3 246 356,16472</w:t>
            </w:r>
          </w:p>
        </w:tc>
      </w:tr>
      <w:tr w:rsidR="00C06DFE" w:rsidRPr="00B53131" w14:paraId="05B9AEE7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EB30FE4" w14:textId="53025CDA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467571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2296B724" w14:textId="5B1A190C" w:rsidR="00C06DFE" w:rsidRPr="00D76CBD" w:rsidRDefault="003F2EFA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113 659,80000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AFCA9E3" w14:textId="446E0CBE" w:rsidR="00C06DFE" w:rsidRPr="00D76CBD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55 842,4000</w:t>
            </w:r>
            <w:r w:rsidRPr="00EA7970">
              <w:rPr>
                <w:sz w:val="18"/>
                <w:szCs w:val="18"/>
              </w:rPr>
              <w:t>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A0E19B9" w14:textId="06B1BC34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 w:rsidRPr="00B53131">
              <w:rPr>
                <w:sz w:val="18"/>
                <w:szCs w:val="18"/>
              </w:rPr>
              <w:t>57</w:t>
            </w:r>
            <w:r>
              <w:rPr>
                <w:sz w:val="18"/>
                <w:szCs w:val="18"/>
              </w:rPr>
              <w:t xml:space="preserve"> </w:t>
            </w:r>
            <w:r w:rsidRPr="00B53131">
              <w:rPr>
                <w:sz w:val="18"/>
                <w:szCs w:val="18"/>
              </w:rPr>
              <w:t>817,40000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9FD80C9" w14:textId="2D344CF1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3"/>
          </w:tcPr>
          <w:p w14:paraId="3E087169" w14:textId="37C2921F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4269CB" w14:textId="197F2704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B53131" w14:paraId="27CC040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F779A9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A71DE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D685030" w14:textId="721780EF" w:rsidR="00C06DFE" w:rsidRPr="00EA7970" w:rsidRDefault="00C06DFE" w:rsidP="003F2EFA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3 168</w:t>
            </w:r>
            <w:r w:rsidR="003F2EFA">
              <w:rPr>
                <w:rFonts w:eastAsia="Courier New"/>
                <w:bCs/>
                <w:iCs/>
                <w:sz w:val="18"/>
                <w:szCs w:val="18"/>
              </w:rPr>
              <w:t> 814,50000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D8FC7C" w14:textId="3C456B0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1 583 957,10000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5AD99E" w14:textId="7A782FB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rFonts w:eastAsia="Courier New"/>
                <w:bCs/>
                <w:iCs/>
                <w:sz w:val="18"/>
                <w:szCs w:val="18"/>
              </w:rPr>
              <w:t>1 584 461,4</w:t>
            </w:r>
            <w:r>
              <w:rPr>
                <w:rFonts w:eastAsia="Courier New"/>
                <w:bCs/>
                <w:iCs/>
                <w:sz w:val="18"/>
                <w:szCs w:val="18"/>
              </w:rPr>
              <w:t>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5B618E" w14:textId="4A78905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3"/>
          </w:tcPr>
          <w:p w14:paraId="71A97040" w14:textId="3E6C8940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BA78A6" w14:textId="64F3A26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610CACDB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58C3BC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824C9D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660BA96" w14:textId="2DEEEFE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3 489 004,58763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E2F924" w14:textId="34745A6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448 307,40763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97C9C17" w14:textId="281F8E5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444 439,15000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7CF92B" w14:textId="7FB2F8E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449 439,15000</w:t>
            </w:r>
          </w:p>
        </w:tc>
        <w:tc>
          <w:tcPr>
            <w:tcW w:w="1559" w:type="dxa"/>
            <w:gridSpan w:val="3"/>
          </w:tcPr>
          <w:p w14:paraId="3195C8FA" w14:textId="5A7EE647" w:rsidR="00C06DFE" w:rsidRDefault="0061750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449 439,15000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6FC627" w14:textId="3E3B8CA6" w:rsidR="00C06DFE" w:rsidRPr="00EA7970" w:rsidRDefault="00D153F2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1 697 379,73000</w:t>
            </w:r>
          </w:p>
        </w:tc>
      </w:tr>
      <w:tr w:rsidR="00C06DFE" w:rsidRPr="00E57CB7" w14:paraId="701F093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3E50479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28D84E1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D39A6F3" w14:textId="19F871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7C667C7" w14:textId="295135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8843A4" w14:textId="772C49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397B848" w14:textId="54D1216B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3"/>
          </w:tcPr>
          <w:p w14:paraId="2CF73AF1" w14:textId="64DA3BDB" w:rsidR="00C06DFE" w:rsidRDefault="003549DD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E85637E" w14:textId="5A4BE75A" w:rsidR="00C06DFE" w:rsidRPr="00EA7970" w:rsidRDefault="00C06DFE" w:rsidP="0084501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06DFE" w:rsidRPr="00E57CB7" w14:paraId="272D1540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71B18DA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4394E1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1A4086A" w14:textId="6B2307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E3A9AB" w14:textId="7C75972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F0D2D2" w14:textId="7B65846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3131"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D4A9FE" w14:textId="75FBE6A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3"/>
          </w:tcPr>
          <w:p w14:paraId="595BC010" w14:textId="23373812" w:rsidR="00C06DFE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A8A37BC" w14:textId="239D01D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0,0</w:t>
            </w:r>
          </w:p>
        </w:tc>
      </w:tr>
      <w:tr w:rsidR="00C06DFE" w:rsidRPr="00E57CB7" w14:paraId="2E7389B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794F4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86321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E17DDC8" w14:textId="52A3BC2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4 550 929,47785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4A3ECBD" w14:textId="7BF1597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335 162,52029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FBDF982" w14:textId="46F4E99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329 367,64228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19CAD1" w14:textId="5B7F460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1 168 711,44028</w:t>
            </w:r>
          </w:p>
        </w:tc>
        <w:tc>
          <w:tcPr>
            <w:tcW w:w="1559" w:type="dxa"/>
            <w:gridSpan w:val="3"/>
          </w:tcPr>
          <w:p w14:paraId="57E4E613" w14:textId="3C5EBEE0" w:rsidR="00C06DFE" w:rsidRDefault="0061750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1 168 711,44028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6867E8D" w14:textId="1468425E" w:rsidR="00C06DFE" w:rsidRPr="00EA7970" w:rsidRDefault="0061750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1 548 976,43472</w:t>
            </w:r>
          </w:p>
        </w:tc>
      </w:tr>
      <w:tr w:rsidR="00C06DFE" w:rsidRPr="00E57CB7" w14:paraId="5C2E75CB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217665A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проектов муниципального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образования </w:t>
            </w:r>
          </w:p>
        </w:tc>
        <w:tc>
          <w:tcPr>
            <w:tcW w:w="2240" w:type="dxa"/>
            <w:gridSpan w:val="3"/>
            <w:vMerge w:val="restart"/>
            <w:shd w:val="clear" w:color="auto" w:fill="auto"/>
          </w:tcPr>
          <w:p w14:paraId="5626986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1609" w:type="dxa"/>
          </w:tcPr>
          <w:p w14:paraId="5E42B108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2"/>
            <w:shd w:val="clear" w:color="auto" w:fill="auto"/>
          </w:tcPr>
          <w:p w14:paraId="3A92A4B0" w14:textId="035B3D1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3B914C8C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7D69CD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vMerge/>
            <w:shd w:val="clear" w:color="auto" w:fill="auto"/>
          </w:tcPr>
          <w:p w14:paraId="5F082DB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7CFEC4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EA91FBC" w14:textId="6DF5E070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33605E" w14:textId="5985ADF5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04AD4B" w14:textId="685E510E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3"/>
          </w:tcPr>
          <w:p w14:paraId="54889560" w14:textId="7FD7B4EB" w:rsidR="00C06DFE" w:rsidRPr="00B53131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5790A76" w14:textId="11C334B3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C06DFE" w:rsidRPr="00E57CB7" w14:paraId="25806E25" w14:textId="77777777" w:rsidTr="005568E5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032607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62" w:type="dxa"/>
            <w:gridSpan w:val="2"/>
          </w:tcPr>
          <w:p w14:paraId="5FF39E7C" w14:textId="77777777" w:rsidR="00C06DFE" w:rsidRDefault="00C06DFE" w:rsidP="00845014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72030211" w14:textId="14F43735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Портфель проектов </w:t>
            </w:r>
            <w:r w:rsidR="000076AE">
              <w:rPr>
                <w:sz w:val="20"/>
                <w:szCs w:val="20"/>
              </w:rPr>
              <w:t>«Демография»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06DFE" w:rsidRPr="00E57CB7" w14:paraId="28A8A70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0E4B1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E63C6C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4CD08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8B9984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13F4A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F9D4CC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386705C3" w14:textId="7603CCA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96A11E" w14:textId="2013F3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BA3EF9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91D05F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197AE5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AB1AAB2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CEE1E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60277D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7BD2F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47B59E27" w14:textId="0ACDFF41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C6CB26" w14:textId="6354CFD2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95126A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B2B3E3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4FD7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A0F584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B9F6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2335A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7CD81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7F209843" w14:textId="1BC60E19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0DEA8" w14:textId="1D812978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AFB975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44834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46CED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1E0E00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AFF6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457A8E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F82E7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268F4309" w14:textId="1817926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1C598F" w14:textId="207E40F9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045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E8DA9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01696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D9360E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84B3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56A4E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58360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107C5FD7" w14:textId="5B5736AE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1EABAD" w14:textId="610B7B0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EE4380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1C77A0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5CA0B68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1C87596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7D6E4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9FD6E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A81CEA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4D75D564" w14:textId="3BD987D4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E2611F" w14:textId="0E7584D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C0B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467D5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5F429AB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93635D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BC97B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15A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FC0E8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5134D8BB" w14:textId="233CA8F5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EC58478" w14:textId="3C883A64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26BA8203" w14:textId="77777777" w:rsidTr="005568E5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7ABC08E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62" w:type="dxa"/>
            <w:gridSpan w:val="2"/>
          </w:tcPr>
          <w:p w14:paraId="7A326028" w14:textId="77777777" w:rsidR="00C06DFE" w:rsidRPr="00A21DE5" w:rsidRDefault="00C06DFE" w:rsidP="00845014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60D3FF8A" w14:textId="1FFBC55F" w:rsidR="00C06DFE" w:rsidRPr="001229B2" w:rsidRDefault="000076A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</w:t>
            </w:r>
            <w:r w:rsidR="00C06DFE" w:rsidRPr="00A21DE5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7E63290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1A76D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E4D25E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0B545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52E72C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F718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732A2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0364B8BD" w14:textId="692A89C8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261E73" w14:textId="799FD2BE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10AC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D2A4B3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1A94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02B202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17DA85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CAF536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1FEC7D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5FDA9E97" w14:textId="1FF4A22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CC04F3A" w14:textId="4A0FEBE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DD6F8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91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37AEB35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4225AB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4FFA12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5701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39FAF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47BA8F98" w14:textId="06FCE273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B5EDDE7" w14:textId="6102E93C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919AB7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1346A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3D8A7CB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4E0331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815617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749A13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BC78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7D786630" w14:textId="2E87FF1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4E15CA1" w14:textId="5B238A2A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6731E7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8D468F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37CAEF0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7F415EBF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DCB8D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AC599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F5B9E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728E7D33" w14:textId="3250E5E0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EE936F9" w14:textId="0EF5461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19236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7883B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2A60946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6295C3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C30BC0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A6803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292ACE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68C4F521" w14:textId="648F8CC7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0006B7" w14:textId="5F660B1B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20A320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3F36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212B5D4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7A5F00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3F59C0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06F72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87025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3"/>
          </w:tcPr>
          <w:p w14:paraId="0F97A129" w14:textId="7218964A" w:rsidR="00C06DFE" w:rsidRPr="001229B2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C72A066" w14:textId="66FCE986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2D76BC01" w14:textId="77777777" w:rsidTr="005568E5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1C2DAC3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62" w:type="dxa"/>
            <w:gridSpan w:val="2"/>
          </w:tcPr>
          <w:p w14:paraId="0B0AD967" w14:textId="77777777" w:rsidR="00C06DFE" w:rsidRDefault="00C06DFE" w:rsidP="00845014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19EE1D31" w14:textId="1ACB3E19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Портфель</w:t>
            </w:r>
            <w:r w:rsidR="000076AE">
              <w:rPr>
                <w:sz w:val="20"/>
                <w:szCs w:val="20"/>
              </w:rPr>
              <w:t xml:space="preserve"> проектов «Образование»</w:t>
            </w:r>
          </w:p>
        </w:tc>
      </w:tr>
      <w:tr w:rsidR="00C06DFE" w:rsidRPr="00E57CB7" w14:paraId="638E9BF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173E6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9C2505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91A9D2" w14:textId="15EECBA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2CB362" w14:textId="2A96DCD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EA8520" w14:textId="7CDE563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020440" w14:textId="39DF107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38E75E70" w14:textId="344A999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69ED1B" w14:textId="3A430A1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7E70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01E64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0EC680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85F5811" w14:textId="2539612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C24C55" w14:textId="18D3B0B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F72FA6" w14:textId="1BA3557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EBB3D2" w14:textId="277DF13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A561C58" w14:textId="2CF2B6FB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25E41D4" w14:textId="1F1EC41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338969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612D2F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1B349AE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C26B6AE" w14:textId="3C613F7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3AFE3E" w14:textId="7FEF30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383982" w14:textId="0EA4E71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0317C8" w14:textId="79EAA89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71F226C" w14:textId="76628A7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FB4082F" w14:textId="548A425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4CA302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F7304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0202BC9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E0A2002" w14:textId="1C508DA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57AD22F" w14:textId="38DF20B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DE1D4D" w14:textId="5FCB1FF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B171713" w14:textId="2D1EE8C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07DC264A" w14:textId="3D668B1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FDCF05F" w14:textId="607872E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C1537D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A6C29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0783834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B4F2622" w14:textId="73D2511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76D82C" w14:textId="4D776EE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84FC017" w14:textId="3089116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688FD5C" w14:textId="3E01558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0A7D1DC2" w14:textId="21F2AA1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6C8572" w14:textId="23B5A4B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C65B3C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50B3A8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AD1DCB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0DE3E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FECD30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B68CA0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1A31A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BC4C6DA" w14:textId="757387FF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EF8A5D" w14:textId="7CEB591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FC63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AE86C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56753D9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AC86D4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15D33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E55310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460ADF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CD191AF" w14:textId="6C352D7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B1BCB21" w14:textId="770D85C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0681626" w14:textId="77777777" w:rsidTr="005568E5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321DD12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62" w:type="dxa"/>
            <w:gridSpan w:val="2"/>
          </w:tcPr>
          <w:p w14:paraId="0E8A1F3B" w14:textId="77777777" w:rsidR="00C06DFE" w:rsidRPr="009F69A9" w:rsidRDefault="00C06DFE" w:rsidP="00845014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76E6D74F" w14:textId="3DEF3FD0" w:rsidR="00C06DFE" w:rsidRPr="00EA7970" w:rsidRDefault="000076AE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C06DFE" w:rsidRPr="00E57CB7" w14:paraId="035701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426711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1CC7B0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C98C449" w14:textId="748500F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AF1165" w14:textId="328E7F6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3B003F" w14:textId="337D8B8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0853F56" w14:textId="497DAA4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C328E85" w14:textId="4F1DCA07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DBA6E6" w14:textId="63DCE46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A31032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BDE5CE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5CA0085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26D4223" w14:textId="6DAC0CB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48ED93C" w14:textId="5438A83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730A631" w14:textId="0D1A585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0649D03" w14:textId="4B4EF2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AD445FB" w14:textId="44DC575E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E8558E" w14:textId="2A92550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08BBC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552FBF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B98CB7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FC21F19" w14:textId="6C56D4E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2FC298" w14:textId="3D1CDC1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492A1E" w14:textId="5747F02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E1A621" w14:textId="534EE07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D3219A4" w14:textId="54108F6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AF02AE" w14:textId="4C8D8B9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AC2EF7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117CC2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900DE4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315CDE6E" w14:textId="7254A64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CDED1D" w14:textId="1E3318F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0E527E" w14:textId="6A933C8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7F8742" w14:textId="1FE57F3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A769D86" w14:textId="1A5A75F4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74E6DE" w14:textId="360EA25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4D2980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368A63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00BC89D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C0076A9" w14:textId="2B2393E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D519C6" w14:textId="396B192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A80D8" w14:textId="1208EEE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3DB5FC" w14:textId="4CCEEBF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7CE3FF6" w14:textId="1B6BDE1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D7B6461" w14:textId="6386072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34E71E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C21FEA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4F32887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0AACBA5" w14:textId="4FD3775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53678A" w14:textId="76700EE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B7D082" w14:textId="4A96EC4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C6C79F" w14:textId="79C7988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1177393" w14:textId="1433168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E4E1AC" w14:textId="2E78887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B8FC74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37517B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1E1AD18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5E59F16" w14:textId="77C91C5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514BD72" w14:textId="622FAB2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B4AFEF" w14:textId="5FFC3DD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9CE1E6C" w14:textId="6E2E391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F0A6693" w14:textId="06F3350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71CA5C" w14:textId="5BB9B96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A2F8202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25DC975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62" w:type="dxa"/>
            <w:gridSpan w:val="2"/>
          </w:tcPr>
          <w:p w14:paraId="329BB365" w14:textId="77777777" w:rsidR="00C06DFE" w:rsidRPr="009F69A9" w:rsidRDefault="00C06DFE" w:rsidP="00845014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56FE77AB" w14:textId="448A3EDB" w:rsidR="00C06DFE" w:rsidRPr="00EA7970" w:rsidRDefault="000076AE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C06DFE" w:rsidRPr="00E57CB7" w14:paraId="0B7F396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B9B915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A23B84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7627248" w14:textId="5001AE9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6C72E38" w14:textId="295BD13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244C9C5" w14:textId="065B91E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FD89F2" w14:textId="45E3EE0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7F4EBC2" w14:textId="3B45D8B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A1DAA9" w14:textId="1A3E028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C518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CA63C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3162EC6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B14628B" w14:textId="746275D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1545A4" w14:textId="430E873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31D6193" w14:textId="407F13DB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34F256" w14:textId="61DF8AA1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A5D7A9E" w14:textId="0197741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F418DFC" w14:textId="6A055A13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AC9683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DC81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5D6131D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4C1834E" w14:textId="6CE9550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ED739C0" w14:textId="14BE338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CF62AC" w14:textId="65BF664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095E36" w14:textId="4C8DCE3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49BB420" w14:textId="2A4C81A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E7035E1" w14:textId="1F35F8E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20CE1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B08BB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3EEC644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DD033F1" w14:textId="15373D9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55BDA" w14:textId="3B740FE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816F9E" w14:textId="235BC5B0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A3EDCB" w14:textId="346FD29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051A78F" w14:textId="54159B9C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1E66614" w14:textId="145A1E8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98A7B4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3443A6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B81848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2C69D6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890D78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7A9137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C5D53C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132D6BE8" w14:textId="5BFF95C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643AC2" w14:textId="3796119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FB8082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A765B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20F54BE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D6CFE5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966E06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BC505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633A4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1CB8CE1" w14:textId="77213327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ABE93DF" w14:textId="5091508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1D8018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21CC05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40BA81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E3C561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BEB09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D89E96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ECBC5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CF37CB5" w14:textId="4FB44CC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A6A31BF" w14:textId="28E8904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8D8743E" w14:textId="77777777" w:rsidTr="005568E5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563AECC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62" w:type="dxa"/>
            <w:gridSpan w:val="2"/>
          </w:tcPr>
          <w:p w14:paraId="4CE0E14D" w14:textId="77777777" w:rsidR="00C06DFE" w:rsidRPr="009F69A9" w:rsidRDefault="00C06DFE" w:rsidP="00845014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20ED26C7" w14:textId="65A57B8A" w:rsidR="00C06DFE" w:rsidRPr="00EA7970" w:rsidRDefault="000076AE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C06DFE"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C06DFE" w:rsidRPr="00E57CB7" w14:paraId="0286A52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2F0770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E13B90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5AE788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1524FA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C74CA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1D4945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65B9B38" w14:textId="52F2B15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B6FDA" w14:textId="6A303484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1043CD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27984C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0AE7C36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841041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1477E6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C83FB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340CEF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3196C4FE" w14:textId="4389DC7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8505C6E" w14:textId="135EA96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53852B0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A9E56D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1776A7C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0EB10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4A9C3B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FC708F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1AFEDB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0271D1F7" w14:textId="1ADB081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3FFE65" w14:textId="00100A8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EF799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6D0464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F257F2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C8C58E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F3A9BD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7A24E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6E5C38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3F1DC2E7" w14:textId="5FD110F2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8BBCB6" w14:textId="6390A52E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4C551E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18B1A2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5F635F9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0257894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3A966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9A8C1F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A2500E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87915E0" w14:textId="72840A8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8A0B3A1" w14:textId="73CADC79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52251F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E41E0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5A5FD56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98B478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44083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FFB2D3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01B87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8464A8B" w14:textId="4E94A520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70FB81A" w14:textId="68491F65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7C0A6E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AFDF8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461F139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140322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D0938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B9677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C2C82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2CAA495" w14:textId="378F8C9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862391" w14:textId="1BA6A31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8D0B103" w14:textId="77777777" w:rsidTr="005568E5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24D0CB3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62" w:type="dxa"/>
            <w:gridSpan w:val="2"/>
          </w:tcPr>
          <w:p w14:paraId="38998FF9" w14:textId="77777777" w:rsidR="00C06DFE" w:rsidRPr="009F69A9" w:rsidRDefault="00C06DFE" w:rsidP="00845014">
            <w:pPr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70CD747A" w14:textId="0A2A759B" w:rsidR="00C06DFE" w:rsidRPr="00EA7970" w:rsidRDefault="000076AE" w:rsidP="00845014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C06DFE"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  <w:r w:rsidR="00C06DFE" w:rsidRPr="009F69A9">
              <w:rPr>
                <w:sz w:val="20"/>
                <w:szCs w:val="20"/>
              </w:rPr>
              <w:t xml:space="preserve"> </w:t>
            </w:r>
          </w:p>
        </w:tc>
      </w:tr>
      <w:tr w:rsidR="00C06DFE" w:rsidRPr="00E57CB7" w14:paraId="2BAC3A0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23B85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5A641CA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DAB0E5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525F93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1294BD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84E5A5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6CE0133B" w14:textId="1910B5F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ED2F32" w14:textId="76351128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6B70C5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93B7B23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49EF979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797B70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55575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F048F9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05EF7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3736D50" w14:textId="3121F1BE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C0B76C" w14:textId="6B4EA74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02DB643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760846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CC50CE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E8C184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F8C8EC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E4EFFA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B17CF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146D749" w14:textId="7E43C92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13A90E" w14:textId="3E3563E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83B56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9F62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3E9B328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62EDE49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B67719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7E581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0581A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C57C2AB" w14:textId="0988FA25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A4CD392" w14:textId="35BDC5B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24F29A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65C02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589A72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CDD8CB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A6BCF0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F1054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6412D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91A60D5" w14:textId="66F12598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3395BA" w14:textId="5DD4003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3404D25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1FD5AC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F91960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0F3695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17867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D8EBE4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5857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7A8E90A8" w14:textId="4C3C3559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7E6645" w14:textId="74018D1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8835DE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06C48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6AD3B5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ECB48F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BAC7AF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8B2E9C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D87ECB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0A74547B" w14:textId="3CD77E3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29009DB" w14:textId="4A506D0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A219E7D" w14:textId="77777777" w:rsidTr="005568E5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52B7170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462" w:type="dxa"/>
            <w:gridSpan w:val="2"/>
          </w:tcPr>
          <w:p w14:paraId="59ED4BDD" w14:textId="77777777" w:rsidR="00C06DFE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593" w:type="dxa"/>
            <w:gridSpan w:val="14"/>
            <w:shd w:val="clear" w:color="auto" w:fill="auto"/>
          </w:tcPr>
          <w:p w14:paraId="7E47F17B" w14:textId="2BD9B479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>
              <w:rPr>
                <w:rFonts w:eastAsia="Courier New"/>
                <w:bCs/>
                <w:iCs/>
                <w:sz w:val="20"/>
                <w:szCs w:val="20"/>
              </w:rPr>
              <w:t>дд.мм.гггг-дд.мм.гггг</w:t>
            </w:r>
            <w:proofErr w:type="spellEnd"/>
            <w:r>
              <w:rPr>
                <w:rFonts w:eastAsia="Courier New"/>
                <w:bCs/>
                <w:iCs/>
                <w:sz w:val="20"/>
                <w:szCs w:val="20"/>
              </w:rPr>
              <w:t>)</w:t>
            </w:r>
          </w:p>
        </w:tc>
      </w:tr>
      <w:tr w:rsidR="00C06DFE" w:rsidRPr="00E57CB7" w14:paraId="02A21CF4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6CA134E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31534E6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3F3D90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CD9B4F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FF3B6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967438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10F85922" w14:textId="3211A028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EF58313" w14:textId="7F84492E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2AA2401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203D6AB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F3409E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3A6C094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ADC5E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E8D530E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825C4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90DAFF7" w14:textId="6939DD65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8D9669" w14:textId="228024BA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92DC66A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7433FBC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094ECAB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2EC3F55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EA81E8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2A776D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D87A5A5" w14:textId="77777777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468FCA49" w14:textId="6BEF54BD" w:rsidR="00C06DFE" w:rsidRPr="003875E6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7EA8EFA" w14:textId="0D2459A5" w:rsidR="00C06DFE" w:rsidRPr="003875E6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2069A4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C2193B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0F2CD11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55D16C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3F7A1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3C1EEB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A7B17A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3EF3A068" w14:textId="5792C9D3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474C4B" w14:textId="155026F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54102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FD80F67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ED39A8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DC7BD8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387F3E6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A47DA5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E74FA87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55C36ACC" w14:textId="35558489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BC1A35" w14:textId="235D84F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34F24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1BB32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73B45E3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98E702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870F61D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09E72A1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9A057E4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1EEDC4EA" w14:textId="2CCA504A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5891A8" w14:textId="44E4F73D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77A093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307AC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2240" w:type="dxa"/>
            <w:gridSpan w:val="3"/>
            <w:shd w:val="clear" w:color="auto" w:fill="auto"/>
          </w:tcPr>
          <w:p w14:paraId="64E4332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18A9AB0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5D04AA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488C679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E32EC32" w14:textId="77777777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3"/>
          </w:tcPr>
          <w:p w14:paraId="24CB927E" w14:textId="6876FC86" w:rsidR="00C06DFE" w:rsidRPr="00EA7970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29C04A5" w14:textId="22A8121C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06DFE" w:rsidRPr="00E57CB7" w14:paraId="68DF871F" w14:textId="77777777" w:rsidTr="005568E5">
        <w:trPr>
          <w:trHeight w:val="225"/>
        </w:trPr>
        <w:tc>
          <w:tcPr>
            <w:tcW w:w="3920" w:type="dxa"/>
            <w:gridSpan w:val="4"/>
            <w:vMerge w:val="restart"/>
            <w:shd w:val="clear" w:color="auto" w:fill="auto"/>
          </w:tcPr>
          <w:p w14:paraId="6655A21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57AEA17F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Расходы по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765B27" w14:textId="28CA7BEA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493D517" w14:textId="7B008EC1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66298BE" w14:textId="5F717EA4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3"/>
          </w:tcPr>
          <w:p w14:paraId="43BD1B5E" w14:textId="3EAF9A45" w:rsidR="00C06DFE" w:rsidRDefault="00FF5B6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0145596" w14:textId="23B02E17" w:rsidR="00C06DFE" w:rsidRDefault="00FF5B6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</w:t>
            </w:r>
            <w:r w:rsidR="00C06DFE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  <w:p w14:paraId="0F8A6C25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C06DFE" w:rsidRPr="00E57CB7" w14:paraId="2E613157" w14:textId="77777777" w:rsidTr="005568E5">
        <w:trPr>
          <w:trHeight w:val="225"/>
        </w:trPr>
        <w:tc>
          <w:tcPr>
            <w:tcW w:w="3920" w:type="dxa"/>
            <w:gridSpan w:val="4"/>
            <w:vMerge/>
            <w:shd w:val="clear" w:color="auto" w:fill="auto"/>
          </w:tcPr>
          <w:p w14:paraId="624F9663" w14:textId="47242692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  <w:sz w:val="22"/>
                <w:szCs w:val="22"/>
              </w:rPr>
            </w:pPr>
          </w:p>
        </w:tc>
        <w:tc>
          <w:tcPr>
            <w:tcW w:w="1609" w:type="dxa"/>
            <w:shd w:val="clear" w:color="auto" w:fill="auto"/>
          </w:tcPr>
          <w:p w14:paraId="224943E9" w14:textId="613C905A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45 104, 49600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FBF035B" w14:textId="06F9B9C6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F09F5D" w14:textId="036A1BA2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31E7C70" w14:textId="5A65E11F" w:rsidR="00C06DFE" w:rsidRPr="00EA7970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B57F69">
              <w:rPr>
                <w:rFonts w:eastAsia="Courier New"/>
                <w:bCs/>
                <w:iCs/>
                <w:sz w:val="18"/>
                <w:szCs w:val="18"/>
              </w:rPr>
              <w:t>5 638, 06200</w:t>
            </w:r>
          </w:p>
        </w:tc>
        <w:tc>
          <w:tcPr>
            <w:tcW w:w="1559" w:type="dxa"/>
            <w:gridSpan w:val="3"/>
          </w:tcPr>
          <w:p w14:paraId="663D71CD" w14:textId="0BEE10CB" w:rsidR="00C06DFE" w:rsidRDefault="00FF5B6F" w:rsidP="0084501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5 638,06200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98C3BC" w14:textId="086745F9" w:rsidR="00C06DFE" w:rsidRPr="00EA7970" w:rsidRDefault="00FF5B6F" w:rsidP="0084501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22 552,24800</w:t>
            </w:r>
          </w:p>
        </w:tc>
      </w:tr>
    </w:tbl>
    <w:p w14:paraId="61AEA282" w14:textId="77777777" w:rsidR="00F4461B" w:rsidRDefault="00F4461B" w:rsidP="00F4461B">
      <w:pPr>
        <w:pStyle w:val="2"/>
        <w:ind w:firstLine="0"/>
        <w:jc w:val="both"/>
        <w:rPr>
          <w:rFonts w:ascii="Times New Roman" w:hAnsi="Times New Roman" w:cs="Times New Roman"/>
          <w:highlight w:val="green"/>
        </w:rPr>
      </w:pPr>
    </w:p>
    <w:p w14:paraId="039D2F25" w14:textId="77777777" w:rsidR="00496F34" w:rsidRDefault="00496F34"/>
    <w:p w14:paraId="402650B8" w14:textId="77777777" w:rsidR="003A3DBB" w:rsidRDefault="003A3DBB"/>
    <w:p w14:paraId="18F3781D" w14:textId="77777777" w:rsidR="003A3DBB" w:rsidRDefault="003A3DBB"/>
    <w:p w14:paraId="6B859483" w14:textId="77777777" w:rsidR="0056398A" w:rsidRDefault="0056398A">
      <w:pPr>
        <w:sectPr w:rsidR="0056398A" w:rsidSect="00C62B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09" w:right="1387" w:bottom="244" w:left="1134" w:header="709" w:footer="709" w:gutter="0"/>
          <w:pgNumType w:start="2"/>
          <w:cols w:space="720"/>
          <w:titlePg/>
          <w:docGrid w:linePitch="326"/>
        </w:sectPr>
      </w:pPr>
    </w:p>
    <w:p w14:paraId="33D0295C" w14:textId="77777777" w:rsidR="0056398A" w:rsidRDefault="0056398A" w:rsidP="0056398A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0A316EE9" w14:textId="58CF2BFD" w:rsidR="009205E2" w:rsidRPr="009205E2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56398A"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9B5741">
        <w:rPr>
          <w:sz w:val="26"/>
          <w:szCs w:val="26"/>
        </w:rPr>
        <w:t xml:space="preserve">                         </w:t>
      </w:r>
      <w:r w:rsidR="009205E2" w:rsidRPr="009205E2">
        <w:rPr>
          <w:sz w:val="26"/>
          <w:szCs w:val="26"/>
        </w:rPr>
        <w:t>Приложение</w:t>
      </w:r>
      <w:r w:rsidR="00AD549D">
        <w:rPr>
          <w:sz w:val="26"/>
          <w:szCs w:val="26"/>
        </w:rPr>
        <w:t xml:space="preserve"> </w:t>
      </w:r>
      <w:r w:rsidR="009205E2">
        <w:rPr>
          <w:sz w:val="26"/>
          <w:szCs w:val="26"/>
        </w:rPr>
        <w:t>2</w:t>
      </w:r>
      <w:r w:rsidR="009205E2" w:rsidRPr="009205E2">
        <w:rPr>
          <w:sz w:val="26"/>
          <w:szCs w:val="26"/>
        </w:rPr>
        <w:t xml:space="preserve"> </w:t>
      </w:r>
    </w:p>
    <w:p w14:paraId="257892A0" w14:textId="08CD53B8" w:rsidR="009205E2" w:rsidRPr="009205E2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                </w:t>
      </w:r>
      <w:r>
        <w:rPr>
          <w:sz w:val="26"/>
          <w:szCs w:val="26"/>
        </w:rPr>
        <w:t xml:space="preserve">                             </w:t>
      </w:r>
    </w:p>
    <w:p w14:paraId="1D9DBD86" w14:textId="1915C350" w:rsidR="009205E2" w:rsidRPr="009205E2" w:rsidRDefault="009205E2" w:rsidP="009205E2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</w:t>
      </w:r>
      <w:r w:rsidRPr="009205E2">
        <w:rPr>
          <w:sz w:val="26"/>
          <w:szCs w:val="26"/>
        </w:rPr>
        <w:t xml:space="preserve"> Нефтеюганского района                                                                                                                                                                  </w:t>
      </w:r>
    </w:p>
    <w:p w14:paraId="477C7666" w14:textId="5D49310A" w:rsidR="009205E2" w:rsidRPr="009205E2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9205E2">
        <w:rPr>
          <w:sz w:val="26"/>
          <w:szCs w:val="26"/>
        </w:rPr>
        <w:t>от _________ № ___-па-</w:t>
      </w:r>
      <w:proofErr w:type="spellStart"/>
      <w:r w:rsidRPr="009205E2">
        <w:rPr>
          <w:sz w:val="26"/>
          <w:szCs w:val="26"/>
        </w:rPr>
        <w:t>нпа</w:t>
      </w:r>
      <w:proofErr w:type="spellEnd"/>
      <w:r w:rsidRPr="009205E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</w:t>
      </w:r>
    </w:p>
    <w:p w14:paraId="575895CD" w14:textId="3338195A" w:rsidR="0056398A" w:rsidRDefault="0056398A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5BEB45DE" w14:textId="77777777" w:rsidR="009205E2" w:rsidRDefault="009205E2" w:rsidP="009205E2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</w:p>
    <w:p w14:paraId="15CC6C12" w14:textId="77777777" w:rsidR="00DE61A7" w:rsidRPr="00DE61A7" w:rsidRDefault="00DE61A7" w:rsidP="00DE61A7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Методика расчета</w:t>
      </w:r>
    </w:p>
    <w:p w14:paraId="5E5AA7C8" w14:textId="77777777" w:rsidR="00DE61A7" w:rsidRPr="00DE61A7" w:rsidRDefault="00DE61A7" w:rsidP="00DE61A7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 xml:space="preserve">значений целевых показателей муниципальной программы </w:t>
      </w:r>
    </w:p>
    <w:p w14:paraId="56E39B2A" w14:textId="33C5A54B" w:rsidR="00DE61A7" w:rsidRPr="00DE61A7" w:rsidRDefault="00DE61A7" w:rsidP="00DE61A7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  <w:r w:rsidRPr="00DE61A7">
        <w:rPr>
          <w:sz w:val="26"/>
          <w:szCs w:val="26"/>
        </w:rPr>
        <w:t>Нефтеюганского района «</w:t>
      </w:r>
      <w:r>
        <w:rPr>
          <w:sz w:val="26"/>
          <w:szCs w:val="26"/>
        </w:rPr>
        <w:t>Образование 21 века</w:t>
      </w:r>
      <w:r w:rsidRPr="00DE61A7">
        <w:rPr>
          <w:sz w:val="26"/>
          <w:szCs w:val="26"/>
        </w:rPr>
        <w:t>»</w:t>
      </w:r>
    </w:p>
    <w:p w14:paraId="4F83B8B5" w14:textId="77777777" w:rsidR="00E329FC" w:rsidRDefault="00E329FC" w:rsidP="00E329FC">
      <w:pPr>
        <w:tabs>
          <w:tab w:val="left" w:pos="993"/>
        </w:tabs>
        <w:autoSpaceDE w:val="0"/>
        <w:autoSpaceDN w:val="0"/>
        <w:adjustRightInd w:val="0"/>
        <w:ind w:hanging="1134"/>
        <w:jc w:val="center"/>
        <w:rPr>
          <w:sz w:val="26"/>
          <w:szCs w:val="26"/>
        </w:rPr>
      </w:pPr>
    </w:p>
    <w:p w14:paraId="7C77C092" w14:textId="78D28FB4" w:rsidR="0056398A" w:rsidRPr="003C5EF6" w:rsidRDefault="003C5EF6" w:rsidP="00E05B7C">
      <w:pPr>
        <w:pStyle w:val="a9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ind w:left="0" w:firstLine="709"/>
        <w:jc w:val="center"/>
        <w:rPr>
          <w:sz w:val="26"/>
          <w:szCs w:val="26"/>
        </w:rPr>
      </w:pPr>
      <w:r w:rsidRPr="003C5EF6">
        <w:rPr>
          <w:sz w:val="26"/>
          <w:szCs w:val="26"/>
        </w:rPr>
        <w:t>Общие положения</w:t>
      </w:r>
    </w:p>
    <w:p w14:paraId="7D6DD007" w14:textId="77777777" w:rsidR="003C5EF6" w:rsidRPr="003C5EF6" w:rsidRDefault="003C5EF6" w:rsidP="003C5EF6">
      <w:pPr>
        <w:pStyle w:val="a9"/>
        <w:tabs>
          <w:tab w:val="left" w:pos="993"/>
        </w:tabs>
        <w:autoSpaceDE w:val="0"/>
        <w:autoSpaceDN w:val="0"/>
        <w:adjustRightInd w:val="0"/>
        <w:ind w:left="3479"/>
        <w:rPr>
          <w:sz w:val="26"/>
          <w:szCs w:val="26"/>
        </w:rPr>
      </w:pPr>
    </w:p>
    <w:p w14:paraId="19239ED9" w14:textId="575A8BBC" w:rsidR="0056398A" w:rsidRDefault="003C5EF6" w:rsidP="003C5EF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C5EF6">
        <w:rPr>
          <w:sz w:val="26"/>
          <w:szCs w:val="26"/>
        </w:rPr>
        <w:t>Настоящая методика расчета значений целевых показателей муниципальной программы Нефтеюганского района «</w:t>
      </w:r>
      <w:r>
        <w:rPr>
          <w:sz w:val="26"/>
          <w:szCs w:val="26"/>
        </w:rPr>
        <w:t>Образование 21 века</w:t>
      </w:r>
      <w:r w:rsidRPr="003C5EF6">
        <w:rPr>
          <w:sz w:val="26"/>
          <w:szCs w:val="26"/>
        </w:rPr>
        <w:t>» устанавливает порядок расчета значений целевых показателей, достижение которых обеспечивается в результате реализации мероприятий муниципальной программы Нефтеюганского района «</w:t>
      </w:r>
      <w:r>
        <w:rPr>
          <w:sz w:val="26"/>
          <w:szCs w:val="26"/>
        </w:rPr>
        <w:t>Образование 21 века</w:t>
      </w:r>
      <w:r w:rsidR="00C6397B">
        <w:rPr>
          <w:sz w:val="26"/>
          <w:szCs w:val="26"/>
        </w:rPr>
        <w:t>».</w:t>
      </w:r>
    </w:p>
    <w:p w14:paraId="73630BEC" w14:textId="77777777" w:rsidR="00E05B7C" w:rsidRDefault="00E05B7C" w:rsidP="003C5EF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7869E45" w14:textId="77777777" w:rsidR="00E05B7C" w:rsidRDefault="00E05B7C" w:rsidP="00E05B7C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E05B7C">
        <w:rPr>
          <w:sz w:val="26"/>
          <w:szCs w:val="26"/>
        </w:rPr>
        <w:t>2.</w:t>
      </w:r>
      <w:r w:rsidRPr="00E05B7C">
        <w:rPr>
          <w:sz w:val="26"/>
          <w:szCs w:val="26"/>
        </w:rPr>
        <w:tab/>
        <w:t>Порядок расчета значений целевых показателей</w:t>
      </w:r>
    </w:p>
    <w:p w14:paraId="5A436C55" w14:textId="77777777" w:rsidR="00BD5DC6" w:rsidRPr="00E05B7C" w:rsidRDefault="00BD5DC6" w:rsidP="00E05B7C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55DD96B4" w14:textId="77777777" w:rsidR="004B2533" w:rsidRDefault="001C1E9B" w:rsidP="004B253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Значение целевого показателя 1 таблицы 1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%»</w:t>
      </w:r>
      <w:r w:rsidR="00267410">
        <w:rPr>
          <w:sz w:val="26"/>
          <w:szCs w:val="26"/>
        </w:rPr>
        <w:t xml:space="preserve"> в соответствии с </w:t>
      </w:r>
      <w:r w:rsidR="0074116B">
        <w:rPr>
          <w:sz w:val="26"/>
          <w:szCs w:val="26"/>
        </w:rPr>
        <w:t>п</w:t>
      </w:r>
      <w:r w:rsidR="00267410">
        <w:rPr>
          <w:sz w:val="26"/>
          <w:szCs w:val="26"/>
        </w:rPr>
        <w:t>риказом Министерства Просвещения Российской Федерации от 20.05.2021 № 262 «Об утверждении методик расчета показателей федеральных проектов национального проекта «Образование» определяется по формуле:</w:t>
      </w:r>
    </w:p>
    <w:p w14:paraId="0F810DA1" w14:textId="3AC303D3" w:rsidR="00E01734" w:rsidRDefault="004B2533" w:rsidP="004B253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  <m:oMath>
        <m:r>
          <w:rPr>
            <w:rFonts w:ascii="Cambria Math" w:eastAsiaTheme="minorHAnsi" w:hAnsi="Cambria Math"/>
            <w:sz w:val="26"/>
            <w:szCs w:val="26"/>
            <w:lang w:eastAsia="en-US"/>
          </w:rPr>
          <m:t>F=</m:t>
        </m:r>
        <m:f>
          <m:fPr>
            <m:ctrlPr>
              <w:rPr>
                <w:rFonts w:ascii="Cambria Math" w:eastAsiaTheme="minorHAnsi" w:hAnsi="Cambria Math"/>
                <w:i/>
                <w:sz w:val="26"/>
                <w:szCs w:val="26"/>
                <w:lang w:eastAsia="en-US"/>
              </w:rPr>
            </m:ctrlPr>
          </m:fPr>
          <m:num>
            <m: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A+B</m:t>
            </m:r>
          </m:num>
          <m:den>
            <m:r>
              <w:rPr>
                <w:rFonts w:ascii="Cambria Math" w:eastAsiaTheme="minorHAnsi" w:hAnsi="Cambria Math"/>
                <w:sz w:val="26"/>
                <w:szCs w:val="26"/>
                <w:lang w:eastAsia="en-US"/>
              </w:rPr>
              <m:t>C</m:t>
            </m:r>
          </m:den>
        </m:f>
        <m:r>
          <w:rPr>
            <w:rFonts w:ascii="Cambria Math" w:eastAsiaTheme="minorHAnsi" w:hAnsi="Cambria Math"/>
            <w:sz w:val="26"/>
            <w:szCs w:val="26"/>
            <w:lang w:eastAsia="en-US"/>
          </w:rPr>
          <m:t>*100%, где:</m:t>
        </m:r>
      </m:oMath>
    </w:p>
    <w:p w14:paraId="66768DFE" w14:textId="77777777" w:rsidR="004B2533" w:rsidRPr="004B2533" w:rsidRDefault="004B2533" w:rsidP="004B253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821D8B3" w14:textId="77777777" w:rsidR="00E01734" w:rsidRPr="00E01734" w:rsidRDefault="00E01734" w:rsidP="00E017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01734">
        <w:rPr>
          <w:rFonts w:eastAsiaTheme="minorHAnsi"/>
          <w:sz w:val="26"/>
          <w:szCs w:val="26"/>
          <w:lang w:eastAsia="en-US"/>
        </w:rPr>
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</w:r>
    </w:p>
    <w:p w14:paraId="6582FCB4" w14:textId="77777777" w:rsidR="00E01734" w:rsidRPr="00E01734" w:rsidRDefault="00E01734" w:rsidP="00E017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01734">
        <w:rPr>
          <w:rFonts w:eastAsiaTheme="minorHAnsi"/>
          <w:sz w:val="26"/>
          <w:szCs w:val="26"/>
          <w:lang w:eastAsia="en-US"/>
        </w:rPr>
        <w:t>A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</w:r>
    </w:p>
    <w:p w14:paraId="6D257B23" w14:textId="7EF9CA0C" w:rsidR="00E01734" w:rsidRPr="00E01734" w:rsidRDefault="00FA0E32" w:rsidP="00E017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B</w:t>
      </w:r>
      <w:r w:rsidR="00E01734" w:rsidRPr="00E01734">
        <w:rPr>
          <w:rFonts w:eastAsiaTheme="minorHAnsi"/>
          <w:sz w:val="26"/>
          <w:szCs w:val="26"/>
          <w:lang w:eastAsia="en-US"/>
        </w:rPr>
        <w:t xml:space="preserve">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работников;</w:t>
      </w:r>
    </w:p>
    <w:p w14:paraId="125F1B74" w14:textId="67418B36" w:rsidR="00E01734" w:rsidRDefault="00E01734" w:rsidP="00E017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E01734">
        <w:rPr>
          <w:rFonts w:eastAsiaTheme="minorHAnsi"/>
          <w:sz w:val="26"/>
          <w:szCs w:val="26"/>
          <w:lang w:eastAsia="en-US"/>
        </w:rPr>
        <w:t>C - общая численность педагогических работников общеобразовательных организаций в соответствии с формой федеральн</w:t>
      </w:r>
      <w:r w:rsidR="000076AE">
        <w:rPr>
          <w:rFonts w:eastAsiaTheme="minorHAnsi"/>
          <w:sz w:val="26"/>
          <w:szCs w:val="26"/>
          <w:lang w:eastAsia="en-US"/>
        </w:rPr>
        <w:t>ого статистического наблюдения № ОО-1 «</w:t>
      </w:r>
      <w:r w:rsidRPr="00E01734">
        <w:rPr>
          <w:rFonts w:eastAsiaTheme="minorHAnsi"/>
          <w:sz w:val="26"/>
          <w:szCs w:val="26"/>
          <w:lang w:eastAsia="en-US"/>
        </w:rPr>
        <w:t>Сведения об организации, осуществляющей образовательную деятельность по образовательным программам начального общего, основного обще</w:t>
      </w:r>
      <w:r w:rsidR="000076AE">
        <w:rPr>
          <w:rFonts w:eastAsiaTheme="minorHAnsi"/>
          <w:sz w:val="26"/>
          <w:szCs w:val="26"/>
          <w:lang w:eastAsia="en-US"/>
        </w:rPr>
        <w:t>го, среднего общего образования»</w:t>
      </w:r>
      <w:r w:rsidRPr="00E01734">
        <w:rPr>
          <w:rFonts w:eastAsiaTheme="minorHAnsi"/>
          <w:sz w:val="26"/>
          <w:szCs w:val="26"/>
          <w:lang w:eastAsia="en-US"/>
        </w:rPr>
        <w:t>.</w:t>
      </w:r>
    </w:p>
    <w:p w14:paraId="59D0EC2B" w14:textId="77777777" w:rsidR="00AA6605" w:rsidRDefault="00AA6605" w:rsidP="00E017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13B3DA99" w14:textId="78C333B4" w:rsidR="0026045A" w:rsidRDefault="0026045A" w:rsidP="00E017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2.2. Значение целевого показателя 2 таблицы 1 «Доступность дошкольного образования для детей в возрасте от 1,5 до 3 лет, %»</w:t>
      </w:r>
      <w:r w:rsidR="0074116B">
        <w:rPr>
          <w:rFonts w:eastAsiaTheme="minorHAnsi"/>
          <w:sz w:val="26"/>
          <w:szCs w:val="26"/>
          <w:lang w:eastAsia="en-US"/>
        </w:rPr>
        <w:t xml:space="preserve"> в соответствии с приказом Министерства Просвещения Российской Федерации от 25.12.2019 № 726 «Об утверждении методик расчета целевого показателя «Доступность дошкольного образования для детей в возрасте от полутора до трех лет» Федерального проекта «Содействие занятости женщин – создание условий дошкольного образования для детей в возрасте до трех лет» Национального проекта «Демография» </w:t>
      </w:r>
      <w:r w:rsidR="00525223">
        <w:rPr>
          <w:rFonts w:eastAsiaTheme="minorHAnsi"/>
          <w:sz w:val="26"/>
          <w:szCs w:val="26"/>
          <w:lang w:eastAsia="en-US"/>
        </w:rPr>
        <w:t>рассчитывается</w:t>
      </w:r>
      <w:r w:rsidR="0074116B">
        <w:rPr>
          <w:rFonts w:eastAsiaTheme="minorHAnsi"/>
          <w:sz w:val="26"/>
          <w:szCs w:val="26"/>
          <w:lang w:eastAsia="en-US"/>
        </w:rPr>
        <w:t xml:space="preserve"> по формуле:</w:t>
      </w:r>
    </w:p>
    <w:p w14:paraId="26671AA2" w14:textId="77777777" w:rsidR="00A96D9C" w:rsidRDefault="00A96D9C" w:rsidP="00E0173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14:paraId="03E16984" w14:textId="0EDC2798" w:rsidR="00267410" w:rsidRDefault="00525223" w:rsidP="00E05B7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25223">
        <w:rPr>
          <w:sz w:val="26"/>
          <w:szCs w:val="26"/>
        </w:rPr>
        <w:t>Д = (</w:t>
      </w:r>
      <w:proofErr w:type="spellStart"/>
      <w:r w:rsidRPr="00525223">
        <w:rPr>
          <w:sz w:val="26"/>
          <w:szCs w:val="26"/>
        </w:rPr>
        <w:t>Чдо</w:t>
      </w:r>
      <w:proofErr w:type="spellEnd"/>
      <w:r w:rsidRPr="00525223">
        <w:rPr>
          <w:sz w:val="26"/>
          <w:szCs w:val="26"/>
        </w:rPr>
        <w:t xml:space="preserve"> / (</w:t>
      </w:r>
      <w:proofErr w:type="spellStart"/>
      <w:r w:rsidRPr="00525223">
        <w:rPr>
          <w:sz w:val="26"/>
          <w:szCs w:val="26"/>
        </w:rPr>
        <w:t>Чдо</w:t>
      </w:r>
      <w:proofErr w:type="spellEnd"/>
      <w:r w:rsidRPr="00525223">
        <w:rPr>
          <w:sz w:val="26"/>
          <w:szCs w:val="26"/>
        </w:rPr>
        <w:t xml:space="preserve"> + </w:t>
      </w:r>
      <w:proofErr w:type="spellStart"/>
      <w:r w:rsidRPr="00525223">
        <w:rPr>
          <w:sz w:val="26"/>
          <w:szCs w:val="26"/>
        </w:rPr>
        <w:t>Чду</w:t>
      </w:r>
      <w:proofErr w:type="spellEnd"/>
      <w:r w:rsidRPr="00525223">
        <w:rPr>
          <w:sz w:val="26"/>
          <w:szCs w:val="26"/>
        </w:rPr>
        <w:t>)) * 100%,</w:t>
      </w:r>
      <w:r w:rsidR="00AA6605">
        <w:rPr>
          <w:sz w:val="26"/>
          <w:szCs w:val="26"/>
        </w:rPr>
        <w:t xml:space="preserve"> где:</w:t>
      </w:r>
    </w:p>
    <w:p w14:paraId="75F865E1" w14:textId="77777777" w:rsidR="00AA6605" w:rsidRPr="00AA6605" w:rsidRDefault="00AA6605" w:rsidP="00AA66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A6605">
        <w:rPr>
          <w:sz w:val="26"/>
          <w:szCs w:val="26"/>
        </w:rPr>
        <w:t>Д - доступность дошкольного образования для детей в возрасте от 1,5 до 3 лет, процент;</w:t>
      </w:r>
    </w:p>
    <w:p w14:paraId="556952E9" w14:textId="77777777" w:rsidR="00AA6605" w:rsidRPr="00AA6605" w:rsidRDefault="00AA6605" w:rsidP="00AA66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A6605">
        <w:rPr>
          <w:sz w:val="26"/>
          <w:szCs w:val="26"/>
        </w:rPr>
        <w:t>Чдо</w:t>
      </w:r>
      <w:proofErr w:type="spellEnd"/>
      <w:r w:rsidRPr="00AA6605">
        <w:rPr>
          <w:sz w:val="26"/>
          <w:szCs w:val="26"/>
        </w:rPr>
        <w:t xml:space="preserve">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</w:r>
    </w:p>
    <w:p w14:paraId="202D8F38" w14:textId="417D1CAB" w:rsidR="00AA6605" w:rsidRDefault="00AA6605" w:rsidP="00AA66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A6605">
        <w:rPr>
          <w:sz w:val="26"/>
          <w:szCs w:val="26"/>
        </w:rPr>
        <w:t>Чду</w:t>
      </w:r>
      <w:proofErr w:type="spellEnd"/>
      <w:r w:rsidRPr="00AA6605">
        <w:rPr>
          <w:sz w:val="26"/>
          <w:szCs w:val="26"/>
        </w:rPr>
        <w:t xml:space="preserve">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за получением государс</w:t>
      </w:r>
      <w:r w:rsidR="000076AE">
        <w:rPr>
          <w:sz w:val="26"/>
          <w:szCs w:val="26"/>
        </w:rPr>
        <w:t>твенной (муниципальной) услуги «</w:t>
      </w:r>
      <w:r w:rsidRPr="00AA6605">
        <w:rPr>
          <w:sz w:val="26"/>
          <w:szCs w:val="26"/>
        </w:rPr>
        <w:t>Прием заявления, постановка на учет и зачисление детей в образовательные учреждения, реализующие основную образовательную программу дошколь</w:t>
      </w:r>
      <w:r w:rsidR="000076AE">
        <w:rPr>
          <w:sz w:val="26"/>
          <w:szCs w:val="26"/>
        </w:rPr>
        <w:t>ного образования (детские сады)»</w:t>
      </w:r>
      <w:r w:rsidRPr="00AA6605">
        <w:rPr>
          <w:sz w:val="26"/>
          <w:szCs w:val="26"/>
        </w:rPr>
        <w:t>, указав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</w:t>
      </w:r>
      <w:r>
        <w:rPr>
          <w:sz w:val="26"/>
          <w:szCs w:val="26"/>
        </w:rPr>
        <w:t>.</w:t>
      </w:r>
    </w:p>
    <w:p w14:paraId="1406231D" w14:textId="77777777" w:rsidR="00AA6605" w:rsidRDefault="00AA6605" w:rsidP="00AA66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F0118FE" w14:textId="03B3B70E" w:rsidR="00AA6605" w:rsidRDefault="00AA6605" w:rsidP="00AA66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Значение целевого показателя 3 таблицы 1 «Доля детей в возрасте от 5 до 18 лет, охваченных дополнительным образованием, %» </w:t>
      </w:r>
      <w:r w:rsidR="001C5C5B">
        <w:rPr>
          <w:sz w:val="26"/>
          <w:szCs w:val="26"/>
        </w:rPr>
        <w:t>в соответствии с приказом Министерства Просвещения Российской Федерации от 15.04.2019 № 170 «Об утверждении методики расчета показателя Национального проекта «Образование» «Доля детей в возрасте от 5 до 18 лет, охваченных дополнительным образованием» рассчитывается по формуле:</w:t>
      </w:r>
    </w:p>
    <w:p w14:paraId="20823548" w14:textId="34AE654F" w:rsidR="001C5C5B" w:rsidRDefault="001C5C5B" w:rsidP="00AA66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eastAsiaTheme="minorHAnsi"/>
          <w:noProof/>
          <w:position w:val="-32"/>
        </w:rPr>
        <w:drawing>
          <wp:inline distT="0" distB="0" distL="0" distR="0" wp14:anchorId="2DDE7CFD" wp14:editId="670A992B">
            <wp:extent cx="1504950" cy="53373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442" cy="53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>, где:</w:t>
      </w:r>
    </w:p>
    <w:p w14:paraId="2F8D3014" w14:textId="77777777" w:rsidR="001C5C5B" w:rsidRDefault="001C5C5B" w:rsidP="00AA6605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101AA21" w14:textId="567A2EBB" w:rsidR="001C5C5B" w:rsidRPr="001C5C5B" w:rsidRDefault="001C5C5B" w:rsidP="001C5C5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C5C5B">
        <w:rPr>
          <w:sz w:val="26"/>
          <w:szCs w:val="26"/>
        </w:rPr>
        <w:t>Y - численность детей в возрасте от 5 до 18 лет, охваченных дополнительным образованием,</w:t>
      </w:r>
    </w:p>
    <w:p w14:paraId="1CA302C8" w14:textId="77E88D99" w:rsidR="001C5C5B" w:rsidRDefault="001C5C5B" w:rsidP="001C5C5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1C5C5B">
        <w:rPr>
          <w:sz w:val="26"/>
          <w:szCs w:val="26"/>
        </w:rPr>
        <w:t>Y</w:t>
      </w:r>
      <w:r w:rsidRPr="000A636F">
        <w:rPr>
          <w:sz w:val="22"/>
          <w:szCs w:val="22"/>
        </w:rPr>
        <w:t>всего</w:t>
      </w:r>
      <w:proofErr w:type="spellEnd"/>
      <w:r w:rsidRPr="001C5C5B">
        <w:rPr>
          <w:sz w:val="26"/>
          <w:szCs w:val="26"/>
        </w:rPr>
        <w:t xml:space="preserve"> - численность детей в возрасте 5 - 17 лет.</w:t>
      </w:r>
    </w:p>
    <w:p w14:paraId="285F9001" w14:textId="77777777" w:rsidR="001C5C5B" w:rsidRDefault="001C5C5B" w:rsidP="001C5C5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2728B98" w14:textId="4B623719" w:rsidR="00E05B7C" w:rsidRDefault="00BD5DC6" w:rsidP="00E05B7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93B72">
        <w:rPr>
          <w:sz w:val="26"/>
          <w:szCs w:val="26"/>
        </w:rPr>
        <w:t>.4</w:t>
      </w:r>
      <w:r>
        <w:rPr>
          <w:sz w:val="26"/>
          <w:szCs w:val="26"/>
        </w:rPr>
        <w:t>. Значение целевого показателя 4 таблицы 1 «Доля муниципальных общеобразовательных организаций, соответствующих современными требованиями обучения, в общем количестве муниципальных общеобразовательных организаций, %» х</w:t>
      </w:r>
      <w:r w:rsidRPr="00BD5DC6">
        <w:rPr>
          <w:sz w:val="26"/>
          <w:szCs w:val="26"/>
        </w:rPr>
        <w:t>арактеризует степень оснащенности системы общего образования учебным оборудованием в соответствии с современными требованиями</w:t>
      </w:r>
      <w:r>
        <w:rPr>
          <w:sz w:val="26"/>
          <w:szCs w:val="26"/>
        </w:rPr>
        <w:t xml:space="preserve"> и определяется по формуле:</w:t>
      </w:r>
    </w:p>
    <w:p w14:paraId="0346A599" w14:textId="77777777" w:rsidR="00BD5DC6" w:rsidRPr="00BD5DC6" w:rsidRDefault="00BD5DC6" w:rsidP="00BD5DC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D5DC6">
        <w:rPr>
          <w:sz w:val="26"/>
          <w:szCs w:val="26"/>
        </w:rPr>
        <w:t>(</w:t>
      </w:r>
      <w:proofErr w:type="spellStart"/>
      <w:r w:rsidRPr="00BD5DC6">
        <w:rPr>
          <w:sz w:val="26"/>
          <w:szCs w:val="26"/>
        </w:rPr>
        <w:t>ЧОоуосо</w:t>
      </w:r>
      <w:proofErr w:type="spellEnd"/>
      <w:r w:rsidRPr="00BD5DC6">
        <w:rPr>
          <w:sz w:val="26"/>
          <w:szCs w:val="26"/>
        </w:rPr>
        <w:t xml:space="preserve"> / </w:t>
      </w:r>
      <w:proofErr w:type="spellStart"/>
      <w:r w:rsidRPr="00BD5DC6">
        <w:rPr>
          <w:sz w:val="26"/>
          <w:szCs w:val="26"/>
        </w:rPr>
        <w:t>ЧОоу</w:t>
      </w:r>
      <w:proofErr w:type="spellEnd"/>
      <w:r w:rsidRPr="00BD5DC6">
        <w:rPr>
          <w:sz w:val="26"/>
          <w:szCs w:val="26"/>
        </w:rPr>
        <w:t>) * 100, где:</w:t>
      </w:r>
    </w:p>
    <w:p w14:paraId="484B88EB" w14:textId="77777777" w:rsidR="00BD5DC6" w:rsidRPr="00BD5DC6" w:rsidRDefault="00BD5DC6" w:rsidP="00BD5DC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BD5DC6">
        <w:rPr>
          <w:sz w:val="26"/>
          <w:szCs w:val="26"/>
        </w:rPr>
        <w:lastRenderedPageBreak/>
        <w:t>ЧОоуосо</w:t>
      </w:r>
      <w:proofErr w:type="spellEnd"/>
      <w:r w:rsidRPr="00BD5DC6">
        <w:rPr>
          <w:sz w:val="26"/>
          <w:szCs w:val="26"/>
        </w:rPr>
        <w:t xml:space="preserve"> - численность государственных (муниципальных) общеобразовательных организаций, соответствующих современным требованиям обучения (дополнительные сведения);</w:t>
      </w:r>
    </w:p>
    <w:p w14:paraId="79BBC6EA" w14:textId="14D081E6" w:rsidR="00BD5DC6" w:rsidRDefault="00BD5DC6" w:rsidP="00BD5DC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BD5DC6">
        <w:rPr>
          <w:sz w:val="26"/>
          <w:szCs w:val="26"/>
        </w:rPr>
        <w:t>ЧОоу</w:t>
      </w:r>
      <w:proofErr w:type="spellEnd"/>
      <w:r w:rsidRPr="00BD5DC6">
        <w:rPr>
          <w:sz w:val="26"/>
          <w:szCs w:val="26"/>
        </w:rPr>
        <w:t xml:space="preserve"> - численность государственных (муниципальных) общеобразовательных организаций (периодическая отчетность, форма № ОО-1).</w:t>
      </w:r>
    </w:p>
    <w:p w14:paraId="635F89DF" w14:textId="77777777" w:rsidR="00ED5B4A" w:rsidRDefault="00ED5B4A" w:rsidP="00BD5DC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3390F05" w14:textId="7D037598" w:rsidR="00ED5B4A" w:rsidRDefault="00ED5B4A" w:rsidP="00BD5DC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2.5. Значение целевого показателя 5 таблицы 1 «</w:t>
      </w:r>
      <w:r w:rsidR="007A177B">
        <w:rPr>
          <w:sz w:val="26"/>
          <w:szCs w:val="26"/>
        </w:rPr>
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%»</w:t>
      </w:r>
      <w:r w:rsidR="00F40B9E" w:rsidRPr="00F40B9E">
        <w:t xml:space="preserve"> </w:t>
      </w:r>
      <w:r w:rsidR="00F40B9E" w:rsidRPr="00F40B9E">
        <w:rPr>
          <w:sz w:val="26"/>
          <w:szCs w:val="26"/>
        </w:rPr>
        <w:t>в соответствии с приказом Министерства Просвещения Российской Федерации от 20.05.2021 № 262 «Об утверждении методик расчета показателей федеральных проектов национального проекта «Образование» определяется по формуле:</w:t>
      </w:r>
    </w:p>
    <w:p w14:paraId="7FCAE95A" w14:textId="77777777" w:rsidR="00A96D9C" w:rsidRPr="00B92D6A" w:rsidRDefault="00A96D9C" w:rsidP="00BD5DC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p w14:paraId="08C35084" w14:textId="4255C647" w:rsidR="00F40B9E" w:rsidRDefault="00F40B9E" w:rsidP="00BD5DC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40B9E">
        <w:rPr>
          <w:sz w:val="30"/>
          <w:szCs w:val="30"/>
          <w:lang w:val="en-US"/>
        </w:rPr>
        <w:t>F</w:t>
      </w:r>
      <w:proofErr w:type="spellStart"/>
      <w:r>
        <w:rPr>
          <w:sz w:val="26"/>
          <w:szCs w:val="26"/>
        </w:rPr>
        <w:t>аоисп</w:t>
      </w:r>
      <w:proofErr w:type="spellEnd"/>
      <w:r w:rsidRPr="00F40B9E">
        <w:rPr>
          <w:rFonts w:eastAsiaTheme="minorHAnsi"/>
          <w:position w:val="-38"/>
          <w:lang w:eastAsia="en-US"/>
        </w:rPr>
        <w:t xml:space="preserve"> </w:t>
      </w:r>
      <w:r>
        <w:rPr>
          <w:sz w:val="26"/>
          <w:szCs w:val="26"/>
        </w:rPr>
        <w:t>=</w:t>
      </w:r>
      <w:r>
        <w:rPr>
          <w:sz w:val="26"/>
          <w:szCs w:val="26"/>
          <w:lang w:val="en-US"/>
        </w:rPr>
        <w:t>X</w:t>
      </w:r>
      <w:r w:rsidRPr="00F40B9E">
        <w:rPr>
          <w:sz w:val="26"/>
          <w:szCs w:val="26"/>
        </w:rPr>
        <w:t>/</w:t>
      </w:r>
      <w:r>
        <w:rPr>
          <w:sz w:val="26"/>
          <w:szCs w:val="26"/>
          <w:lang w:val="en-US"/>
        </w:rPr>
        <w:t>Y</w:t>
      </w:r>
      <w:r w:rsidRPr="00F40B9E">
        <w:rPr>
          <w:sz w:val="26"/>
          <w:szCs w:val="26"/>
        </w:rPr>
        <w:t>*100%</w:t>
      </w:r>
      <w:r>
        <w:rPr>
          <w:sz w:val="26"/>
          <w:szCs w:val="26"/>
        </w:rPr>
        <w:t>, где:</w:t>
      </w:r>
    </w:p>
    <w:p w14:paraId="7886AC91" w14:textId="58E032A9" w:rsidR="00F40B9E" w:rsidRPr="00F40B9E" w:rsidRDefault="00F40B9E" w:rsidP="00F40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Fаоисп</w:t>
      </w:r>
      <w:proofErr w:type="spellEnd"/>
      <w:r w:rsidRPr="00F40B9E">
        <w:rPr>
          <w:sz w:val="26"/>
          <w:szCs w:val="26"/>
        </w:rPr>
        <w:t xml:space="preserve"> - доля обучающихся за отчетный год,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информационно-сервисной платформы цифровой образовательной среды, процент;</w:t>
      </w:r>
    </w:p>
    <w:p w14:paraId="61974064" w14:textId="263B94A8" w:rsidR="00F40B9E" w:rsidRPr="00F40B9E" w:rsidRDefault="00F40B9E" w:rsidP="00F40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X</w:t>
      </w:r>
      <w:r w:rsidRPr="00F40B9E">
        <w:rPr>
          <w:sz w:val="26"/>
          <w:szCs w:val="26"/>
        </w:rPr>
        <w:t xml:space="preserve"> - численность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человек;</w:t>
      </w:r>
    </w:p>
    <w:p w14:paraId="6C277F91" w14:textId="38D1C6AE" w:rsidR="00F40B9E" w:rsidRPr="00F40B9E" w:rsidRDefault="00F40B9E" w:rsidP="00F40B9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40B9E">
        <w:rPr>
          <w:sz w:val="26"/>
          <w:szCs w:val="26"/>
        </w:rPr>
        <w:t>Y - общая численность обучающихся в отчетно</w:t>
      </w:r>
      <w:r w:rsidR="004D6D07">
        <w:rPr>
          <w:sz w:val="26"/>
          <w:szCs w:val="26"/>
        </w:rPr>
        <w:t>м году в соответствии с формой №</w:t>
      </w:r>
      <w:bookmarkStart w:id="0" w:name="_GoBack"/>
      <w:bookmarkEnd w:id="0"/>
      <w:r w:rsidRPr="00F40B9E">
        <w:rPr>
          <w:sz w:val="26"/>
          <w:szCs w:val="26"/>
        </w:rPr>
        <w:t xml:space="preserve"> ОО-1 за отчетный период, человек.</w:t>
      </w:r>
    </w:p>
    <w:p w14:paraId="3651D918" w14:textId="77777777" w:rsidR="00BD5DC6" w:rsidRDefault="00BD5DC6" w:rsidP="00E05B7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514ED025" w14:textId="49F29807" w:rsidR="0023762B" w:rsidRDefault="006E0EBB" w:rsidP="00A96D9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2.6</w:t>
      </w:r>
      <w:r w:rsidR="0074721C">
        <w:rPr>
          <w:sz w:val="26"/>
          <w:szCs w:val="26"/>
        </w:rPr>
        <w:t>. Значение целевого показателя 6 таблицы 1 «Доля граждан, получивших услуги в негосударственных, в том числе некоммерческих организациях, в общем числе граждан, получающих услуги в сфере образования, %» х</w:t>
      </w:r>
      <w:r w:rsidR="0074721C" w:rsidRPr="0074721C">
        <w:rPr>
          <w:sz w:val="26"/>
          <w:szCs w:val="26"/>
        </w:rPr>
        <w:t>арактеризует обеспеченность населения услугами, предоставляемыми негосударственными организациями в сфере образования</w:t>
      </w:r>
      <w:r w:rsidR="0074721C">
        <w:rPr>
          <w:sz w:val="26"/>
          <w:szCs w:val="26"/>
        </w:rPr>
        <w:t xml:space="preserve"> и определяется по формуле:</w:t>
      </w:r>
    </w:p>
    <w:p w14:paraId="12451889" w14:textId="77777777" w:rsidR="00A96D9C" w:rsidRDefault="00A96D9C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A5CC3D0" w14:textId="12A52066" w:rsidR="0074721C" w:rsidRDefault="0023762B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Д=</w:t>
      </w:r>
      <w:proofErr w:type="spellStart"/>
      <w:r w:rsidR="0074721C" w:rsidRPr="0074721C">
        <w:rPr>
          <w:sz w:val="26"/>
          <w:szCs w:val="26"/>
        </w:rPr>
        <w:t>Кн</w:t>
      </w:r>
      <w:proofErr w:type="spellEnd"/>
      <w:r w:rsidR="0074721C" w:rsidRPr="0074721C">
        <w:rPr>
          <w:sz w:val="26"/>
          <w:szCs w:val="26"/>
        </w:rPr>
        <w:t xml:space="preserve"> / Ко * 100%, где:</w:t>
      </w:r>
    </w:p>
    <w:p w14:paraId="63D8A8D1" w14:textId="547CC2ED" w:rsidR="0023762B" w:rsidRPr="0074721C" w:rsidRDefault="0023762B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 - </w:t>
      </w:r>
      <w:r w:rsidRPr="0023762B">
        <w:rPr>
          <w:sz w:val="26"/>
          <w:szCs w:val="26"/>
        </w:rPr>
        <w:t>Доля граждан, получивших услуги в негосударственных, в том числе некоммерческих организациях, в общем числе граждан, получающих услуги в сфере образования</w:t>
      </w:r>
      <w:r>
        <w:rPr>
          <w:sz w:val="26"/>
          <w:szCs w:val="26"/>
        </w:rPr>
        <w:t>;</w:t>
      </w:r>
    </w:p>
    <w:p w14:paraId="73D0B536" w14:textId="77777777" w:rsidR="0074721C" w:rsidRPr="0074721C" w:rsidRDefault="0074721C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4721C">
        <w:rPr>
          <w:sz w:val="26"/>
          <w:szCs w:val="26"/>
        </w:rPr>
        <w:t>Кн</w:t>
      </w:r>
      <w:proofErr w:type="spellEnd"/>
      <w:r w:rsidRPr="0074721C">
        <w:rPr>
          <w:sz w:val="26"/>
          <w:szCs w:val="26"/>
        </w:rPr>
        <w:t xml:space="preserve"> - количество граждан, получающих услуги в негосударственных организациях (коммерческих, некоммерческих);</w:t>
      </w:r>
    </w:p>
    <w:p w14:paraId="2CEC4A67" w14:textId="28C4D0BB" w:rsidR="0074721C" w:rsidRDefault="0074721C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4721C">
        <w:rPr>
          <w:sz w:val="26"/>
          <w:szCs w:val="26"/>
        </w:rPr>
        <w:t xml:space="preserve">Ко - общее число граждан, получающих услуги в сфере образования.   </w:t>
      </w:r>
    </w:p>
    <w:p w14:paraId="72AB8BD4" w14:textId="77777777" w:rsidR="00254D5B" w:rsidRDefault="00254D5B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A204B69" w14:textId="1FB10342" w:rsidR="00254D5B" w:rsidRDefault="00254D5B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2.7. Значение целевого показателя 7 таблицы 1 «Общая численность граждан РФ, вовлеченных центрами (сообществами, объединениями) поддержки добровольчества (</w:t>
      </w:r>
      <w:proofErr w:type="spellStart"/>
      <w:r>
        <w:rPr>
          <w:sz w:val="26"/>
          <w:szCs w:val="26"/>
        </w:rPr>
        <w:t>волонтерства</w:t>
      </w:r>
      <w:proofErr w:type="spellEnd"/>
      <w:r>
        <w:rPr>
          <w:sz w:val="26"/>
          <w:szCs w:val="26"/>
        </w:rPr>
        <w:t>) на базе образовательных организаций, некоммерческих организаций, государственных и муниципальных учреждениях, в добровольческую (волонтерскую) деятельность, млн. чел.»</w:t>
      </w:r>
      <w:r w:rsidR="008438DE">
        <w:rPr>
          <w:sz w:val="26"/>
          <w:szCs w:val="26"/>
        </w:rPr>
        <w:t xml:space="preserve"> в соответствии с приказом </w:t>
      </w:r>
      <w:proofErr w:type="spellStart"/>
      <w:r w:rsidR="008438DE">
        <w:rPr>
          <w:sz w:val="26"/>
          <w:szCs w:val="26"/>
        </w:rPr>
        <w:t>Росмолодежи</w:t>
      </w:r>
      <w:proofErr w:type="spellEnd"/>
      <w:r w:rsidR="008438DE">
        <w:rPr>
          <w:sz w:val="26"/>
          <w:szCs w:val="26"/>
        </w:rPr>
        <w:t xml:space="preserve"> от 05.04.2022 № 107 «Об утверждении методики расчета показателя </w:t>
      </w:r>
      <w:r w:rsidR="008438DE" w:rsidRPr="008438DE">
        <w:rPr>
          <w:sz w:val="26"/>
          <w:szCs w:val="26"/>
        </w:rPr>
        <w:t xml:space="preserve">«Общая численность граждан РФ, вовлеченных центрами (сообществами, </w:t>
      </w:r>
      <w:r w:rsidR="008438DE" w:rsidRPr="008438DE">
        <w:rPr>
          <w:sz w:val="26"/>
          <w:szCs w:val="26"/>
        </w:rPr>
        <w:lastRenderedPageBreak/>
        <w:t>объединениями) поддержки добровольчества (</w:t>
      </w:r>
      <w:proofErr w:type="spellStart"/>
      <w:r w:rsidR="008438DE" w:rsidRPr="008438DE">
        <w:rPr>
          <w:sz w:val="26"/>
          <w:szCs w:val="26"/>
        </w:rPr>
        <w:t>волонтерства</w:t>
      </w:r>
      <w:proofErr w:type="spellEnd"/>
      <w:r w:rsidR="008438DE" w:rsidRPr="008438DE">
        <w:rPr>
          <w:sz w:val="26"/>
          <w:szCs w:val="26"/>
        </w:rPr>
        <w:t>) на базе образовательных организаций, некоммерческих организаций, государственных и муниципальных учреждениях, в добровольческую (волонтерскую) деятельность</w:t>
      </w:r>
      <w:r w:rsidR="008438DE">
        <w:rPr>
          <w:sz w:val="26"/>
          <w:szCs w:val="26"/>
        </w:rPr>
        <w:t xml:space="preserve">» Федерального проекта «Социальная активность» Национального проекта «Образования» определяется по </w:t>
      </w:r>
      <w:r w:rsidR="00570817">
        <w:rPr>
          <w:sz w:val="26"/>
          <w:szCs w:val="26"/>
        </w:rPr>
        <w:t>следующим данным</w:t>
      </w:r>
      <w:r w:rsidR="008438DE">
        <w:rPr>
          <w:sz w:val="26"/>
          <w:szCs w:val="26"/>
        </w:rPr>
        <w:t>:</w:t>
      </w:r>
    </w:p>
    <w:p w14:paraId="20086F1A" w14:textId="0B599A35" w:rsidR="00570817" w:rsidRDefault="00570817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0817">
        <w:rPr>
          <w:sz w:val="26"/>
          <w:szCs w:val="26"/>
        </w:rPr>
        <w:t>Ежегодно расчет го</w:t>
      </w:r>
      <w:r w:rsidR="000076AE">
        <w:rPr>
          <w:sz w:val="26"/>
          <w:szCs w:val="26"/>
        </w:rPr>
        <w:t>дового Показателя начинается с «0»</w:t>
      </w:r>
      <w:r w:rsidRPr="00570817">
        <w:rPr>
          <w:sz w:val="26"/>
          <w:szCs w:val="26"/>
        </w:rPr>
        <w:t xml:space="preserve"> (ноль). Расчет годового Показателя внутри отчетного года осущ</w:t>
      </w:r>
      <w:r>
        <w:rPr>
          <w:sz w:val="26"/>
          <w:szCs w:val="26"/>
        </w:rPr>
        <w:t>ествляется накопительным итогом.</w:t>
      </w:r>
    </w:p>
    <w:p w14:paraId="4C605500" w14:textId="527C192D" w:rsidR="008438DE" w:rsidRDefault="00570817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0817">
        <w:rPr>
          <w:sz w:val="26"/>
          <w:szCs w:val="26"/>
        </w:rPr>
        <w:t>Месячный Показатель равен значению столбц</w:t>
      </w:r>
      <w:r w:rsidR="000076AE">
        <w:rPr>
          <w:sz w:val="26"/>
          <w:szCs w:val="26"/>
        </w:rPr>
        <w:t>а 3 строки 4 таблицы раздела 3 «</w:t>
      </w:r>
      <w:r w:rsidRPr="00570817">
        <w:rPr>
          <w:sz w:val="26"/>
          <w:szCs w:val="26"/>
        </w:rPr>
        <w:t>Вовлечение граждан в добровольчес</w:t>
      </w:r>
      <w:r w:rsidR="000076AE">
        <w:rPr>
          <w:sz w:val="26"/>
          <w:szCs w:val="26"/>
        </w:rPr>
        <w:t>кую (волонтерскую) деятельность» Формы №</w:t>
      </w:r>
      <w:r w:rsidRPr="00570817">
        <w:rPr>
          <w:sz w:val="26"/>
          <w:szCs w:val="26"/>
        </w:rPr>
        <w:t xml:space="preserve"> 1-молодежь (краткой) на отчетную дату соответствующего отчетного месяца.</w:t>
      </w:r>
    </w:p>
    <w:p w14:paraId="21885001" w14:textId="63BEDECF" w:rsidR="0074721C" w:rsidRDefault="00570817" w:rsidP="0074721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70817">
        <w:rPr>
          <w:sz w:val="26"/>
          <w:szCs w:val="26"/>
        </w:rPr>
        <w:t>Годовой Показатель раве</w:t>
      </w:r>
      <w:r w:rsidR="000076AE">
        <w:rPr>
          <w:sz w:val="26"/>
          <w:szCs w:val="26"/>
        </w:rPr>
        <w:t>н значению столбца 4 строки 69 «</w:t>
      </w:r>
      <w:r w:rsidRPr="00570817">
        <w:rPr>
          <w:sz w:val="26"/>
          <w:szCs w:val="26"/>
        </w:rPr>
        <w:t>Общая численность граждан, вовлеченных центрами (сообществами, объединениями) поддержки добровольчества (</w:t>
      </w:r>
      <w:proofErr w:type="spellStart"/>
      <w:r w:rsidRPr="00570817">
        <w:rPr>
          <w:sz w:val="26"/>
          <w:szCs w:val="26"/>
        </w:rPr>
        <w:t>волонтерства</w:t>
      </w:r>
      <w:proofErr w:type="spellEnd"/>
      <w:r w:rsidRPr="00570817">
        <w:rPr>
          <w:sz w:val="26"/>
          <w:szCs w:val="26"/>
        </w:rPr>
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 на территори</w:t>
      </w:r>
      <w:r w:rsidR="000076AE">
        <w:rPr>
          <w:sz w:val="26"/>
          <w:szCs w:val="26"/>
        </w:rPr>
        <w:t>и субъекта Российской Федерации» таблицы раздела 7 Формы №</w:t>
      </w:r>
      <w:r w:rsidRPr="00570817">
        <w:rPr>
          <w:sz w:val="26"/>
          <w:szCs w:val="26"/>
        </w:rPr>
        <w:t xml:space="preserve"> 1-молодежь на отчетную дату соответствующего отчетного года.</w:t>
      </w:r>
    </w:p>
    <w:p w14:paraId="2C502680" w14:textId="77777777" w:rsidR="0074721C" w:rsidRDefault="0074721C" w:rsidP="00E05B7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9E1C230" w14:textId="768152F9" w:rsidR="0074721C" w:rsidRDefault="00EF70A6" w:rsidP="00E05B7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2.8</w:t>
      </w:r>
      <w:r w:rsidR="0074721C">
        <w:rPr>
          <w:sz w:val="26"/>
          <w:szCs w:val="26"/>
        </w:rPr>
        <w:t xml:space="preserve">. Значение целевого показателя 1 таблицы 8 «Доля молодежи в возрасте от 14 до 35 лет, задействованных в мероприятиях общественных объединений, %» </w:t>
      </w:r>
    </w:p>
    <w:p w14:paraId="218E11A2" w14:textId="77777777" w:rsidR="0074721C" w:rsidRDefault="0074721C" w:rsidP="00E05B7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B7510E0" w14:textId="33C51CDF" w:rsidR="00C86DD9" w:rsidRPr="00C86DD9" w:rsidRDefault="00C86DD9" w:rsidP="009664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C86DD9">
        <w:rPr>
          <w:sz w:val="26"/>
          <w:szCs w:val="26"/>
        </w:rPr>
        <w:t>Дм</w:t>
      </w:r>
      <w:proofErr w:type="spellEnd"/>
      <w:r w:rsidRPr="00C86DD9">
        <w:rPr>
          <w:sz w:val="26"/>
          <w:szCs w:val="26"/>
        </w:rPr>
        <w:t xml:space="preserve"> = Ом / </w:t>
      </w:r>
      <w:proofErr w:type="spellStart"/>
      <w:r w:rsidRPr="00C86DD9">
        <w:rPr>
          <w:sz w:val="26"/>
          <w:szCs w:val="26"/>
        </w:rPr>
        <w:t>ОКм</w:t>
      </w:r>
      <w:proofErr w:type="spellEnd"/>
      <w:r w:rsidR="0096642C">
        <w:rPr>
          <w:sz w:val="26"/>
          <w:szCs w:val="26"/>
        </w:rPr>
        <w:t xml:space="preserve">*100%, </w:t>
      </w:r>
      <w:r w:rsidRPr="00C86DD9">
        <w:rPr>
          <w:sz w:val="26"/>
          <w:szCs w:val="26"/>
        </w:rPr>
        <w:t>где:</w:t>
      </w:r>
    </w:p>
    <w:p w14:paraId="451531C6" w14:textId="06ABD88A" w:rsidR="00C86DD9" w:rsidRPr="00C86DD9" w:rsidRDefault="00C86DD9" w:rsidP="00C86DD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C86DD9">
        <w:rPr>
          <w:sz w:val="26"/>
          <w:szCs w:val="26"/>
        </w:rPr>
        <w:t>Дм</w:t>
      </w:r>
      <w:proofErr w:type="spellEnd"/>
      <w:r w:rsidRPr="00C86DD9">
        <w:rPr>
          <w:sz w:val="26"/>
          <w:szCs w:val="26"/>
        </w:rPr>
        <w:t xml:space="preserve"> - доля молодежи</w:t>
      </w:r>
      <w:r w:rsidR="0096642C">
        <w:rPr>
          <w:sz w:val="26"/>
          <w:szCs w:val="26"/>
        </w:rPr>
        <w:t xml:space="preserve"> в возрасте от 14 до 35</w:t>
      </w:r>
      <w:r w:rsidR="0096642C" w:rsidRPr="0096642C">
        <w:t xml:space="preserve"> </w:t>
      </w:r>
      <w:r w:rsidR="0096642C" w:rsidRPr="0096642C">
        <w:rPr>
          <w:sz w:val="26"/>
          <w:szCs w:val="26"/>
        </w:rPr>
        <w:t>лет, задействованных в мероприятиях общественных объединений</w:t>
      </w:r>
      <w:r w:rsidR="0096642C">
        <w:rPr>
          <w:sz w:val="26"/>
          <w:szCs w:val="26"/>
        </w:rPr>
        <w:t>;</w:t>
      </w:r>
    </w:p>
    <w:p w14:paraId="59234EF2" w14:textId="63E81A30" w:rsidR="00C86DD9" w:rsidRPr="00C86DD9" w:rsidRDefault="00C86DD9" w:rsidP="00C86DD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86DD9">
        <w:rPr>
          <w:sz w:val="26"/>
          <w:szCs w:val="26"/>
        </w:rPr>
        <w:t>Ом - охват молодежи</w:t>
      </w:r>
      <w:r w:rsidR="0096642C" w:rsidRPr="0096642C">
        <w:t xml:space="preserve"> </w:t>
      </w:r>
      <w:r w:rsidR="0096642C" w:rsidRPr="0096642C">
        <w:rPr>
          <w:sz w:val="26"/>
          <w:szCs w:val="26"/>
        </w:rPr>
        <w:t>в возрасте от 14 до 35 лет</w:t>
      </w:r>
      <w:r w:rsidR="0096642C">
        <w:rPr>
          <w:sz w:val="26"/>
          <w:szCs w:val="26"/>
        </w:rPr>
        <w:t>, задействованной</w:t>
      </w:r>
      <w:r w:rsidR="0096642C" w:rsidRPr="0096642C">
        <w:rPr>
          <w:sz w:val="26"/>
          <w:szCs w:val="26"/>
        </w:rPr>
        <w:t xml:space="preserve"> в мероприятиях общественных объединений</w:t>
      </w:r>
      <w:r w:rsidRPr="00C86DD9">
        <w:rPr>
          <w:sz w:val="26"/>
          <w:szCs w:val="26"/>
        </w:rPr>
        <w:t>;</w:t>
      </w:r>
    </w:p>
    <w:p w14:paraId="720A0533" w14:textId="65552D32" w:rsidR="00C86DD9" w:rsidRDefault="00C86DD9" w:rsidP="00C86DD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C86DD9">
        <w:rPr>
          <w:sz w:val="26"/>
          <w:szCs w:val="26"/>
        </w:rPr>
        <w:t>ОКм</w:t>
      </w:r>
      <w:proofErr w:type="spellEnd"/>
      <w:r w:rsidRPr="00C86DD9">
        <w:rPr>
          <w:sz w:val="26"/>
          <w:szCs w:val="26"/>
        </w:rPr>
        <w:t xml:space="preserve"> - общее количество молодежи</w:t>
      </w:r>
      <w:r w:rsidR="0096642C" w:rsidRPr="0096642C">
        <w:t xml:space="preserve"> </w:t>
      </w:r>
      <w:r w:rsidR="0096642C" w:rsidRPr="0096642C">
        <w:rPr>
          <w:sz w:val="26"/>
          <w:szCs w:val="26"/>
        </w:rPr>
        <w:t>в возрасте от 14 до 35 лет</w:t>
      </w:r>
      <w:r w:rsidRPr="00C86DD9">
        <w:rPr>
          <w:sz w:val="26"/>
          <w:szCs w:val="26"/>
        </w:rPr>
        <w:t>.</w:t>
      </w:r>
    </w:p>
    <w:p w14:paraId="089FE221" w14:textId="77777777" w:rsidR="00C86DD9" w:rsidRDefault="00C86DD9" w:rsidP="00C86DD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9CD4077" w14:textId="26C27E2E" w:rsidR="00E05B7C" w:rsidRPr="000F6441" w:rsidRDefault="00EF70A6" w:rsidP="00E05B7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2.9</w:t>
      </w:r>
      <w:r w:rsidR="00E542DE">
        <w:rPr>
          <w:sz w:val="26"/>
          <w:szCs w:val="26"/>
        </w:rPr>
        <w:t>.</w:t>
      </w:r>
      <w:r w:rsidR="00E542DE">
        <w:rPr>
          <w:sz w:val="26"/>
          <w:szCs w:val="26"/>
        </w:rPr>
        <w:tab/>
        <w:t>Значение целевого показателя 2 таблицы 8</w:t>
      </w:r>
      <w:r w:rsidR="00E05B7C" w:rsidRPr="00E05B7C">
        <w:rPr>
          <w:sz w:val="26"/>
          <w:szCs w:val="26"/>
        </w:rPr>
        <w:t xml:space="preserve"> «</w:t>
      </w:r>
      <w:r w:rsidR="00E542DE">
        <w:rPr>
          <w:sz w:val="26"/>
          <w:szCs w:val="26"/>
        </w:rPr>
        <w:t>Доля детей в возрасте от 6 до 17 лет (включительно), охваченных всеми формами отдыха и оздоровления, от общей численности детей, нуждающихся в оздоровлении, %</w:t>
      </w:r>
      <w:r w:rsidR="00E05B7C" w:rsidRPr="00E05B7C">
        <w:rPr>
          <w:sz w:val="26"/>
          <w:szCs w:val="26"/>
        </w:rPr>
        <w:t xml:space="preserve">» </w:t>
      </w:r>
      <w:r w:rsidR="000F6441" w:rsidRPr="000F6441">
        <w:rPr>
          <w:sz w:val="26"/>
          <w:szCs w:val="26"/>
        </w:rPr>
        <w:t>характеризует доступность детской оздоровительной кампании</w:t>
      </w:r>
      <w:r w:rsidR="00E05B7C" w:rsidRPr="000F6441">
        <w:rPr>
          <w:sz w:val="26"/>
          <w:szCs w:val="26"/>
        </w:rPr>
        <w:t xml:space="preserve"> и определяется по формуле:</w:t>
      </w:r>
    </w:p>
    <w:p w14:paraId="37D5B71C" w14:textId="3E3B8D9F" w:rsidR="000F6441" w:rsidRPr="000F6441" w:rsidRDefault="000F6441" w:rsidP="000F6441">
      <w:pPr>
        <w:tabs>
          <w:tab w:val="left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6545A4A" w14:textId="77777777" w:rsidR="0096642C" w:rsidRDefault="000F6441" w:rsidP="009664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6441">
        <w:rPr>
          <w:noProof/>
          <w:sz w:val="26"/>
          <w:szCs w:val="26"/>
        </w:rPr>
        <w:drawing>
          <wp:inline distT="0" distB="0" distL="0" distR="0" wp14:anchorId="17B8C7D4" wp14:editId="0AE869B7">
            <wp:extent cx="1840865" cy="45720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6EE5A1" w14:textId="3D1898D5" w:rsidR="000F6441" w:rsidRPr="000F6441" w:rsidRDefault="000F6441" w:rsidP="0096642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6441">
        <w:rPr>
          <w:sz w:val="26"/>
          <w:szCs w:val="26"/>
        </w:rPr>
        <w:t>Д6-17 - доля детей в возрасте от 6 до 18 лет, охваченных всеми формами отдыха и оздоровления, от общей численности детей, нуждающихся в оздоровлении (в том числе прошедших оздоровление в организациях отдыха детей и их оздоровления);</w:t>
      </w:r>
    </w:p>
    <w:p w14:paraId="376C1227" w14:textId="77777777" w:rsidR="000F6441" w:rsidRPr="000F6441" w:rsidRDefault="000F6441" w:rsidP="000F64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6441">
        <w:rPr>
          <w:sz w:val="26"/>
          <w:szCs w:val="26"/>
        </w:rPr>
        <w:t>Чдозд6-17 - численность детей в возрасте от 6 до 18 лет, охваченных всеми формами отдыха и оздоровления (дополнительные сведения);</w:t>
      </w:r>
    </w:p>
    <w:p w14:paraId="480132A4" w14:textId="77777777" w:rsidR="000F6441" w:rsidRDefault="000F6441" w:rsidP="000F64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F6441">
        <w:rPr>
          <w:sz w:val="26"/>
          <w:szCs w:val="26"/>
        </w:rPr>
        <w:t>Чдобщ6-17 - общая численность детей в возрасте от 6 до 18.</w:t>
      </w:r>
    </w:p>
    <w:p w14:paraId="350918BA" w14:textId="77777777" w:rsidR="00E3614A" w:rsidRDefault="00E3614A" w:rsidP="000F64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90663FF" w14:textId="66A48DBF" w:rsidR="00E3614A" w:rsidRDefault="00EF70A6" w:rsidP="000F64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2.10</w:t>
      </w:r>
      <w:r w:rsidR="00E3614A">
        <w:rPr>
          <w:sz w:val="26"/>
          <w:szCs w:val="26"/>
        </w:rPr>
        <w:t xml:space="preserve">. </w:t>
      </w:r>
      <w:r w:rsidR="00DA12EE">
        <w:rPr>
          <w:sz w:val="26"/>
          <w:szCs w:val="26"/>
        </w:rPr>
        <w:t xml:space="preserve">Значение целевого показателя 3 таблицы 8 «Численность педагогических </w:t>
      </w:r>
      <w:r w:rsidR="0003271A">
        <w:rPr>
          <w:sz w:val="26"/>
          <w:szCs w:val="26"/>
        </w:rPr>
        <w:t>работников, участвующих в реализации образовательных программ, включающих основы финансовой грамотности, чел.»</w:t>
      </w:r>
      <w:r w:rsidR="000D4C4E">
        <w:rPr>
          <w:sz w:val="26"/>
          <w:szCs w:val="26"/>
        </w:rPr>
        <w:t xml:space="preserve"> определяется по формуле:</w:t>
      </w:r>
    </w:p>
    <w:p w14:paraId="7ABF26EC" w14:textId="77777777" w:rsidR="00A96D9C" w:rsidRDefault="00A96D9C" w:rsidP="000F64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409BFF3" w14:textId="4931549C" w:rsidR="000D4C4E" w:rsidRDefault="000D4C4E" w:rsidP="000F64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D4C4E">
        <w:rPr>
          <w:noProof/>
          <w:sz w:val="26"/>
          <w:szCs w:val="26"/>
        </w:rPr>
        <w:lastRenderedPageBreak/>
        <w:drawing>
          <wp:inline distT="0" distB="0" distL="0" distR="0" wp14:anchorId="26072382" wp14:editId="54DF502C">
            <wp:extent cx="1381125" cy="337952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577" cy="341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881ACB" w14:textId="77777777" w:rsidR="000D4C4E" w:rsidRPr="000D4C4E" w:rsidRDefault="000D4C4E" w:rsidP="000D4C4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0D4C4E">
        <w:rPr>
          <w:sz w:val="26"/>
          <w:szCs w:val="26"/>
        </w:rPr>
        <w:t>Wi</w:t>
      </w:r>
      <w:proofErr w:type="spellEnd"/>
      <w:r w:rsidRPr="000D4C4E">
        <w:rPr>
          <w:sz w:val="26"/>
          <w:szCs w:val="26"/>
        </w:rPr>
        <w:t xml:space="preserve"> - Численность педагогических работников, участвующих в реализации образовательных программ, включающих основы финансовой грамотности;</w:t>
      </w:r>
    </w:p>
    <w:p w14:paraId="4678DC9A" w14:textId="77777777" w:rsidR="000D4C4E" w:rsidRDefault="000D4C4E" w:rsidP="000D4C4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D4C4E">
        <w:rPr>
          <w:sz w:val="26"/>
          <w:szCs w:val="26"/>
        </w:rPr>
        <w:t>У - количество образовательных организаций.</w:t>
      </w:r>
    </w:p>
    <w:p w14:paraId="15AD754F" w14:textId="77777777" w:rsidR="005A7E07" w:rsidRDefault="005A7E07" w:rsidP="000D4C4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3A7A027C" w14:textId="6A47D0FE" w:rsidR="005A7E07" w:rsidRDefault="005A7E07" w:rsidP="000D4C4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2.11. Значение целевого показателя 4 таблицы 8 «Созданы новые места в муниципальных общеобразовательных организациях, мест»</w:t>
      </w:r>
      <w:r w:rsidR="00B92D6A">
        <w:rPr>
          <w:sz w:val="26"/>
          <w:szCs w:val="26"/>
        </w:rPr>
        <w:t xml:space="preserve"> определяется по формуле:</w:t>
      </w:r>
    </w:p>
    <w:p w14:paraId="5BDC9072" w14:textId="0A39D6E3" w:rsidR="00B92D6A" w:rsidRPr="00423643" w:rsidRDefault="00B92D6A" w:rsidP="00B92D6A">
      <w:pPr>
        <w:ind w:right="323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</w:t>
      </w:r>
      <w:proofErr w:type="spellStart"/>
      <w:proofErr w:type="gramStart"/>
      <w:r w:rsidRPr="00B92D6A">
        <w:rPr>
          <w:sz w:val="32"/>
          <w:szCs w:val="32"/>
          <w:lang w:val="en-US"/>
        </w:rPr>
        <w:t>Mn</w:t>
      </w:r>
      <w:proofErr w:type="spellEnd"/>
      <w:r w:rsidRPr="00423643">
        <w:rPr>
          <w:i/>
          <w:sz w:val="32"/>
          <w:szCs w:val="32"/>
        </w:rPr>
        <w:t xml:space="preserve">  =</w:t>
      </w:r>
      <w:proofErr w:type="gramEnd"/>
      <m:oMath>
        <m:r>
          <w:rPr>
            <w:rFonts w:ascii="Cambria Math" w:hAnsi="Cambria Math"/>
            <w:sz w:val="28"/>
            <w:szCs w:val="28"/>
            <w:lang w:eastAsia="en-US"/>
          </w:rPr>
          <m:t xml:space="preserve">  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  <w:lang w:val="en-US" w:eastAsia="en-US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en-US"/>
              </w:rPr>
              <m:t>n</m:t>
            </m:r>
          </m:sup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eastAsia="en-US"/>
              </w:rPr>
              <m:t>M</m:t>
            </m:r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  <w:lang w:val="en-US" w:eastAsia="en-US"/>
          </w:rPr>
          <m:t>i</m:t>
        </m:r>
      </m:oMath>
      <w:r w:rsidRPr="00B92D6A">
        <w:rPr>
          <w:sz w:val="32"/>
          <w:szCs w:val="32"/>
        </w:rPr>
        <w:t>,</w:t>
      </w:r>
      <w:r>
        <w:rPr>
          <w:i/>
          <w:sz w:val="32"/>
          <w:szCs w:val="32"/>
        </w:rPr>
        <w:t xml:space="preserve"> </w:t>
      </w:r>
      <w:r>
        <w:rPr>
          <w:sz w:val="26"/>
          <w:szCs w:val="26"/>
        </w:rPr>
        <w:t>где:</w:t>
      </w:r>
    </w:p>
    <w:p w14:paraId="379E4B64" w14:textId="77777777" w:rsidR="00B92D6A" w:rsidRDefault="00B92D6A" w:rsidP="00B92D6A">
      <w:pPr>
        <w:ind w:right="323"/>
        <w:rPr>
          <w:sz w:val="26"/>
          <w:szCs w:val="26"/>
        </w:rPr>
      </w:pPr>
    </w:p>
    <w:p w14:paraId="4EBF1D55" w14:textId="4C512E7F" w:rsidR="00B92D6A" w:rsidRPr="00423643" w:rsidRDefault="00B92D6A" w:rsidP="00B92D6A">
      <w:pPr>
        <w:ind w:right="-1" w:firstLine="567"/>
        <w:jc w:val="both"/>
        <w:rPr>
          <w:sz w:val="26"/>
          <w:szCs w:val="26"/>
        </w:rPr>
      </w:pPr>
      <w:r w:rsidRPr="00B92D6A">
        <w:rPr>
          <w:sz w:val="26"/>
          <w:szCs w:val="26"/>
        </w:rPr>
        <w:t>М</w:t>
      </w:r>
      <w:r w:rsidRPr="00B92D6A">
        <w:rPr>
          <w:sz w:val="26"/>
          <w:szCs w:val="26"/>
          <w:lang w:val="en-US"/>
        </w:rPr>
        <w:t>n</w:t>
      </w:r>
      <w:r w:rsidRPr="00B92D6A">
        <w:rPr>
          <w:sz w:val="26"/>
          <w:szCs w:val="26"/>
        </w:rPr>
        <w:t xml:space="preserve"> </w:t>
      </w:r>
      <w:r w:rsidRPr="00423643">
        <w:rPr>
          <w:sz w:val="26"/>
          <w:szCs w:val="26"/>
        </w:rPr>
        <w:t xml:space="preserve">- </w:t>
      </w:r>
      <w:r>
        <w:rPr>
          <w:sz w:val="26"/>
          <w:szCs w:val="26"/>
        </w:rPr>
        <w:t>ч</w:t>
      </w:r>
      <w:r w:rsidRPr="00423643">
        <w:rPr>
          <w:sz w:val="26"/>
          <w:szCs w:val="26"/>
        </w:rPr>
        <w:t>исло созданных новых мест в общеобразовательных организациях</w:t>
      </w:r>
      <w:r>
        <w:rPr>
          <w:sz w:val="26"/>
          <w:szCs w:val="26"/>
        </w:rPr>
        <w:t>;</w:t>
      </w:r>
    </w:p>
    <w:p w14:paraId="14D53633" w14:textId="61277DBA" w:rsidR="00B92D6A" w:rsidRPr="00423643" w:rsidRDefault="00B92D6A" w:rsidP="00B92D6A">
      <w:pPr>
        <w:ind w:right="-1" w:firstLine="567"/>
        <w:jc w:val="both"/>
        <w:rPr>
          <w:sz w:val="26"/>
          <w:szCs w:val="26"/>
        </w:rPr>
      </w:pPr>
      <w:proofErr w:type="spellStart"/>
      <w:r w:rsidRPr="00B92D6A">
        <w:rPr>
          <w:sz w:val="26"/>
          <w:szCs w:val="26"/>
          <w:lang w:val="en-US"/>
        </w:rPr>
        <w:t>i</w:t>
      </w:r>
      <w:proofErr w:type="spellEnd"/>
      <w:r w:rsidRPr="00B92D6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2023 </w:t>
      </w:r>
      <w:r w:rsidRPr="00423643">
        <w:rPr>
          <w:sz w:val="26"/>
          <w:szCs w:val="26"/>
        </w:rPr>
        <w:t>год;</w:t>
      </w:r>
    </w:p>
    <w:p w14:paraId="528D00B8" w14:textId="77777777" w:rsidR="00B92D6A" w:rsidRDefault="00B92D6A" w:rsidP="00B92D6A">
      <w:pPr>
        <w:ind w:right="-1" w:firstLine="567"/>
        <w:jc w:val="both"/>
        <w:rPr>
          <w:sz w:val="26"/>
          <w:szCs w:val="26"/>
        </w:rPr>
      </w:pPr>
      <w:r w:rsidRPr="00B92D6A">
        <w:rPr>
          <w:sz w:val="26"/>
          <w:szCs w:val="26"/>
          <w:lang w:val="en-US"/>
        </w:rPr>
        <w:t>n</w:t>
      </w:r>
      <w:r w:rsidRPr="0000515B"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proofErr w:type="gramStart"/>
      <w:r>
        <w:rPr>
          <w:sz w:val="26"/>
          <w:szCs w:val="26"/>
        </w:rPr>
        <w:t>отчетный</w:t>
      </w:r>
      <w:proofErr w:type="gramEnd"/>
      <w:r>
        <w:rPr>
          <w:sz w:val="26"/>
          <w:szCs w:val="26"/>
        </w:rPr>
        <w:t xml:space="preserve"> год;</w:t>
      </w:r>
    </w:p>
    <w:p w14:paraId="0661638C" w14:textId="430F3A3D" w:rsidR="00B92D6A" w:rsidRPr="00423643" w:rsidRDefault="00B92D6A" w:rsidP="00B92D6A">
      <w:pPr>
        <w:ind w:right="-1" w:firstLine="567"/>
        <w:jc w:val="both"/>
        <w:rPr>
          <w:sz w:val="26"/>
          <w:szCs w:val="26"/>
        </w:rPr>
      </w:pPr>
      <w:r w:rsidRPr="00B92D6A">
        <w:rPr>
          <w:sz w:val="26"/>
          <w:szCs w:val="26"/>
        </w:rPr>
        <w:t>М</w:t>
      </w:r>
      <w:proofErr w:type="spellStart"/>
      <w:r w:rsidRPr="00B92D6A">
        <w:rPr>
          <w:sz w:val="26"/>
          <w:szCs w:val="26"/>
          <w:lang w:val="en-US"/>
        </w:rPr>
        <w:t>i</w:t>
      </w:r>
      <w:proofErr w:type="spellEnd"/>
      <w:r>
        <w:rPr>
          <w:sz w:val="26"/>
          <w:szCs w:val="26"/>
        </w:rPr>
        <w:t xml:space="preserve"> - </w:t>
      </w:r>
      <w:r w:rsidRPr="00423643">
        <w:rPr>
          <w:sz w:val="26"/>
          <w:szCs w:val="26"/>
        </w:rPr>
        <w:t>число созданных новых мест в общеобразовательных организациях</w:t>
      </w:r>
      <w:r>
        <w:rPr>
          <w:sz w:val="26"/>
          <w:szCs w:val="26"/>
        </w:rPr>
        <w:t xml:space="preserve"> в отчетном году (на основании разрешения на ввод объекта в эксплуатацию).</w:t>
      </w:r>
    </w:p>
    <w:p w14:paraId="61349706" w14:textId="77777777" w:rsidR="00B92D6A" w:rsidRPr="007E32DF" w:rsidRDefault="00B92D6A" w:rsidP="00B92D6A">
      <w:pPr>
        <w:ind w:right="-1" w:firstLine="567"/>
        <w:jc w:val="both"/>
        <w:rPr>
          <w:sz w:val="26"/>
          <w:szCs w:val="26"/>
        </w:rPr>
      </w:pPr>
    </w:p>
    <w:p w14:paraId="3BB001F4" w14:textId="77777777" w:rsidR="00B92D6A" w:rsidRDefault="00B92D6A" w:rsidP="000D4C4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8ED8910" w14:textId="77777777" w:rsidR="00B92D6A" w:rsidRDefault="00B92D6A" w:rsidP="000D4C4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6137E28" w14:textId="77777777" w:rsidR="000D4C4E" w:rsidRPr="000F6441" w:rsidRDefault="000D4C4E" w:rsidP="000F644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4B58D5D0" w14:textId="77777777" w:rsidR="000F6441" w:rsidRPr="000F6441" w:rsidRDefault="000F6441" w:rsidP="00E05B7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6919D6A" w14:textId="77777777" w:rsidR="0056398A" w:rsidRPr="000F6441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1B508FED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7CAE3536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423C48B6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1DBE3DC5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26546544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0EBDAC1C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1D806FD0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634E3688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4A8EF38B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69220A2A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59ECD1F6" w14:textId="77777777" w:rsidR="0056398A" w:rsidRDefault="0056398A" w:rsidP="0029151B">
      <w:pPr>
        <w:tabs>
          <w:tab w:val="left" w:pos="993"/>
        </w:tabs>
        <w:autoSpaceDE w:val="0"/>
        <w:autoSpaceDN w:val="0"/>
        <w:adjustRightInd w:val="0"/>
        <w:ind w:left="6237"/>
        <w:rPr>
          <w:sz w:val="26"/>
          <w:szCs w:val="26"/>
        </w:rPr>
      </w:pPr>
    </w:p>
    <w:p w14:paraId="1D656C64" w14:textId="77777777" w:rsidR="0056398A" w:rsidRDefault="0056398A" w:rsidP="002945A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4A393D66" w14:textId="77777777" w:rsidR="00092504" w:rsidRDefault="00092504" w:rsidP="002945A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10F557CF" w14:textId="77777777" w:rsidR="00092504" w:rsidRDefault="00092504" w:rsidP="002945AF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0439B436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34C31C49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3C20FDDA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58B76C29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0FBD442E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6AED3FAC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2AB094B5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5345BAE5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351FC68C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1F10BD28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60356845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7BEDF681" w14:textId="77777777" w:rsidR="005E45C9" w:rsidRDefault="005E45C9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</w:p>
    <w:p w14:paraId="128A77DC" w14:textId="4B80888E" w:rsidR="009205E2" w:rsidRPr="009205E2" w:rsidRDefault="009205E2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  <w:r w:rsidRPr="009205E2">
        <w:rPr>
          <w:sz w:val="26"/>
          <w:szCs w:val="26"/>
        </w:rPr>
        <w:lastRenderedPageBreak/>
        <w:t>Прилож</w:t>
      </w:r>
      <w:r w:rsidR="00AD549D">
        <w:rPr>
          <w:sz w:val="26"/>
          <w:szCs w:val="26"/>
        </w:rPr>
        <w:t xml:space="preserve">ение </w:t>
      </w:r>
      <w:r w:rsidR="003F4FC3">
        <w:rPr>
          <w:sz w:val="26"/>
          <w:szCs w:val="26"/>
        </w:rPr>
        <w:t>3</w:t>
      </w:r>
      <w:r w:rsidRPr="009205E2">
        <w:rPr>
          <w:sz w:val="26"/>
          <w:szCs w:val="26"/>
        </w:rPr>
        <w:t xml:space="preserve"> </w:t>
      </w:r>
    </w:p>
    <w:p w14:paraId="6524E1FA" w14:textId="77777777" w:rsidR="009205E2" w:rsidRPr="009205E2" w:rsidRDefault="009205E2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  <w:r w:rsidRPr="009205E2">
        <w:rPr>
          <w:sz w:val="26"/>
          <w:szCs w:val="26"/>
        </w:rPr>
        <w:t xml:space="preserve">к постановлению администрации                                                                        </w:t>
      </w:r>
    </w:p>
    <w:p w14:paraId="52FE105B" w14:textId="7D8DCC22" w:rsidR="009205E2" w:rsidRPr="009205E2" w:rsidRDefault="009205E2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sz w:val="26"/>
          <w:szCs w:val="26"/>
        </w:rPr>
      </w:pPr>
      <w:r w:rsidRPr="009205E2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BA954EE" w14:textId="77C65968" w:rsidR="00820EED" w:rsidRDefault="009205E2" w:rsidP="009205E2">
      <w:pPr>
        <w:tabs>
          <w:tab w:val="left" w:pos="709"/>
        </w:tabs>
        <w:autoSpaceDE w:val="0"/>
        <w:autoSpaceDN w:val="0"/>
        <w:adjustRightInd w:val="0"/>
        <w:ind w:left="5812"/>
        <w:rPr>
          <w:bCs/>
          <w:sz w:val="26"/>
          <w:szCs w:val="26"/>
        </w:rPr>
      </w:pPr>
      <w:r w:rsidRPr="009205E2">
        <w:rPr>
          <w:sz w:val="26"/>
          <w:szCs w:val="26"/>
        </w:rPr>
        <w:t>от _________ № ___-па-</w:t>
      </w:r>
      <w:proofErr w:type="spellStart"/>
      <w:r w:rsidRPr="009205E2">
        <w:rPr>
          <w:sz w:val="26"/>
          <w:szCs w:val="26"/>
        </w:rPr>
        <w:t>нпа</w:t>
      </w:r>
      <w:proofErr w:type="spellEnd"/>
      <w:r w:rsidRPr="009205E2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</w:t>
      </w:r>
    </w:p>
    <w:p w14:paraId="3F5A6A6F" w14:textId="77777777" w:rsidR="0029151B" w:rsidRPr="002D72C6" w:rsidRDefault="0029151B" w:rsidP="00820EED">
      <w:pPr>
        <w:tabs>
          <w:tab w:val="left" w:pos="709"/>
        </w:tabs>
        <w:autoSpaceDE w:val="0"/>
        <w:autoSpaceDN w:val="0"/>
        <w:adjustRightInd w:val="0"/>
        <w:rPr>
          <w:bCs/>
          <w:sz w:val="26"/>
          <w:szCs w:val="26"/>
        </w:rPr>
      </w:pPr>
    </w:p>
    <w:p w14:paraId="7A2BF318" w14:textId="77777777" w:rsidR="00820EED" w:rsidRPr="002D72C6" w:rsidRDefault="00820EED" w:rsidP="00820EE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2D72C6">
        <w:rPr>
          <w:bCs/>
          <w:sz w:val="26"/>
          <w:szCs w:val="26"/>
        </w:rPr>
        <w:t xml:space="preserve">ПОРЯДОК </w:t>
      </w:r>
    </w:p>
    <w:p w14:paraId="0319C83F" w14:textId="77777777" w:rsidR="00820EED" w:rsidRPr="002D72C6" w:rsidRDefault="00820EED" w:rsidP="00820EE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2D72C6">
        <w:rPr>
          <w:bCs/>
          <w:sz w:val="26"/>
          <w:szCs w:val="26"/>
        </w:rPr>
        <w:t xml:space="preserve">предоставления денежного поощрения победителям и призерам конкурсов профессионального мастерства педагогов </w:t>
      </w:r>
    </w:p>
    <w:p w14:paraId="0F23DB5A" w14:textId="77777777" w:rsidR="00820EED" w:rsidRPr="002D72C6" w:rsidRDefault="00820EED" w:rsidP="00820EE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2D72C6">
        <w:rPr>
          <w:bCs/>
          <w:sz w:val="26"/>
          <w:szCs w:val="26"/>
        </w:rPr>
        <w:t>(далее – Порядок)</w:t>
      </w:r>
    </w:p>
    <w:p w14:paraId="6DA2C397" w14:textId="77777777" w:rsidR="00820EED" w:rsidRPr="002D72C6" w:rsidRDefault="00820EED" w:rsidP="00820EED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14:paraId="18367C08" w14:textId="77777777" w:rsidR="00820EED" w:rsidRPr="002D72C6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Настоящий Порядок определяет механизм и условия предоставления денежного поощрения победителям и призерам конкурсов профессионального мастерства педагогов (далее – конкурсы).</w:t>
      </w:r>
    </w:p>
    <w:p w14:paraId="7D410243" w14:textId="5DF21427" w:rsidR="00820EED" w:rsidRPr="002D72C6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 xml:space="preserve">Денежное поощрение предоставляется победителям и призерам конкурсов профессионального мастерства педагогов, проводимых в рамках </w:t>
      </w:r>
      <w:r w:rsidR="009205E2" w:rsidRPr="002D72C6">
        <w:rPr>
          <w:sz w:val="26"/>
          <w:szCs w:val="26"/>
        </w:rPr>
        <w:t>муниципальной программы</w:t>
      </w:r>
      <w:r w:rsidRPr="002D72C6">
        <w:rPr>
          <w:sz w:val="26"/>
          <w:szCs w:val="26"/>
        </w:rPr>
        <w:t>.</w:t>
      </w:r>
    </w:p>
    <w:p w14:paraId="4200CFDB" w14:textId="77777777" w:rsidR="00820EED" w:rsidRPr="002D72C6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Организатором конкурсов является департамент образования и молодежной политики Нефтеюганского района (далее – Департамент).</w:t>
      </w:r>
    </w:p>
    <w:p w14:paraId="3432E6CA" w14:textId="77777777" w:rsidR="00820EED" w:rsidRPr="002D72C6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Положение о конкурсах, место и сроки проведения определяются приказом Департамента.</w:t>
      </w:r>
    </w:p>
    <w:p w14:paraId="1FCCB23F" w14:textId="77777777" w:rsidR="00820EED" w:rsidRPr="002D72C6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Предоставление победителям и призерам конкурсов денежного поощрения осуществляется за счет бюджетных ассигнований бюджета Нефтеюганского района.</w:t>
      </w:r>
    </w:p>
    <w:p w14:paraId="0ADECCB8" w14:textId="694824BD" w:rsidR="00820EED" w:rsidRPr="002D72C6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Наименования Конкурсов, номинаций и размер денежного поощрения:</w:t>
      </w:r>
    </w:p>
    <w:p w14:paraId="20605A4E" w14:textId="77777777" w:rsidR="00820EED" w:rsidRPr="002D72C6" w:rsidRDefault="00820EED" w:rsidP="00820EED">
      <w:pPr>
        <w:numPr>
          <w:ilvl w:val="1"/>
          <w:numId w:val="5"/>
        </w:numPr>
        <w:autoSpaceDE w:val="0"/>
        <w:autoSpaceDN w:val="0"/>
        <w:adjustRightInd w:val="0"/>
        <w:ind w:left="1134" w:hanging="425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«Педагог года»:</w:t>
      </w:r>
    </w:p>
    <w:p w14:paraId="2B75234D" w14:textId="77777777" w:rsidR="00820EED" w:rsidRPr="002D72C6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«Учитель года»;</w:t>
      </w:r>
    </w:p>
    <w:p w14:paraId="47D806F5" w14:textId="77777777" w:rsidR="00820EED" w:rsidRPr="002D72C6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 xml:space="preserve">«Воспитатель дошкольного образовательного учреждения»; </w:t>
      </w:r>
    </w:p>
    <w:p w14:paraId="458FB181" w14:textId="77777777" w:rsidR="00820EED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«Сердце отдаю детям»;</w:t>
      </w:r>
    </w:p>
    <w:p w14:paraId="34998D29" w14:textId="77777777" w:rsidR="00820EED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«Учитель родного языка и литературы»;</w:t>
      </w:r>
    </w:p>
    <w:p w14:paraId="01C93BEF" w14:textId="77777777" w:rsidR="00820EED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«Педагог-психолог года»;</w:t>
      </w:r>
    </w:p>
    <w:p w14:paraId="200CF1BB" w14:textId="77777777" w:rsidR="00820EED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«Руководитель года образовательной организации»;</w:t>
      </w:r>
    </w:p>
    <w:p w14:paraId="2BA2455D" w14:textId="77777777" w:rsidR="00820EED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«Лучший преподаватель-организатор ОБЖ (БЖД)»;</w:t>
      </w:r>
    </w:p>
    <w:p w14:paraId="0B4BD4A2" w14:textId="77777777" w:rsidR="00820EED" w:rsidRPr="002D72C6" w:rsidRDefault="00820EED" w:rsidP="00820EED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«Педагогический дебют».</w:t>
      </w:r>
    </w:p>
    <w:p w14:paraId="77290824" w14:textId="77777777" w:rsidR="00820EED" w:rsidRPr="002D72C6" w:rsidRDefault="00820EED" w:rsidP="00820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Победитель 1 место – 25000 рублей, 1 в каждой номинации конку</w:t>
      </w:r>
      <w:r>
        <w:rPr>
          <w:sz w:val="26"/>
          <w:szCs w:val="26"/>
        </w:rPr>
        <w:t>рса.</w:t>
      </w:r>
    </w:p>
    <w:p w14:paraId="7C2A3D3E" w14:textId="77777777" w:rsidR="00820EED" w:rsidRPr="002D72C6" w:rsidRDefault="00820EED" w:rsidP="00820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Призер 2 место – 20000 рублей</w:t>
      </w:r>
      <w:r>
        <w:rPr>
          <w:sz w:val="26"/>
          <w:szCs w:val="26"/>
        </w:rPr>
        <w:t>, 1 в каждой номинации конкурса.</w:t>
      </w:r>
    </w:p>
    <w:p w14:paraId="7B7C7093" w14:textId="77777777" w:rsidR="00820EED" w:rsidRPr="002D72C6" w:rsidRDefault="00820EED" w:rsidP="00820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Призер 3 место – 15000 рублей</w:t>
      </w:r>
      <w:r>
        <w:rPr>
          <w:sz w:val="26"/>
          <w:szCs w:val="26"/>
        </w:rPr>
        <w:t>, 1 в каждой номинации конкурса.</w:t>
      </w:r>
    </w:p>
    <w:p w14:paraId="6FF7BDBF" w14:textId="77777777" w:rsidR="00820EED" w:rsidRPr="002D72C6" w:rsidRDefault="00820EED" w:rsidP="00820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Участие в конкурсе – 10000 рублей.</w:t>
      </w:r>
    </w:p>
    <w:p w14:paraId="0E373C74" w14:textId="77777777" w:rsidR="00820EED" w:rsidRPr="002D72C6" w:rsidRDefault="00820EED" w:rsidP="00820EED">
      <w:pPr>
        <w:numPr>
          <w:ilvl w:val="1"/>
          <w:numId w:val="5"/>
        </w:numPr>
        <w:autoSpaceDE w:val="0"/>
        <w:autoSpaceDN w:val="0"/>
        <w:adjustRightInd w:val="0"/>
        <w:ind w:left="1134" w:hanging="425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«Лучший педагог Нефтеюганского района»:</w:t>
      </w:r>
    </w:p>
    <w:p w14:paraId="7816EF8D" w14:textId="60A99F94" w:rsidR="00820EED" w:rsidRPr="002D72C6" w:rsidRDefault="00820EED" w:rsidP="00820EE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>«Лучший педагог (преподаватель) общеобразова</w:t>
      </w:r>
      <w:r>
        <w:rPr>
          <w:sz w:val="26"/>
          <w:szCs w:val="26"/>
        </w:rPr>
        <w:t xml:space="preserve">тельной организации» - </w:t>
      </w:r>
      <w:r w:rsidR="0029151B">
        <w:rPr>
          <w:sz w:val="26"/>
          <w:szCs w:val="26"/>
        </w:rPr>
        <w:br/>
      </w:r>
      <w:r w:rsidRPr="002D72C6">
        <w:rPr>
          <w:sz w:val="26"/>
          <w:szCs w:val="26"/>
        </w:rPr>
        <w:t xml:space="preserve">12000 рублей; </w:t>
      </w:r>
    </w:p>
    <w:p w14:paraId="22F0E405" w14:textId="665BEDD2" w:rsidR="00820EED" w:rsidRPr="002D72C6" w:rsidRDefault="00820EED" w:rsidP="00820EE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pacing w:val="-4"/>
          <w:sz w:val="26"/>
          <w:szCs w:val="26"/>
        </w:rPr>
        <w:t>«Лучший педагог (воспитатель) дошкольной образовательной организации» -</w:t>
      </w:r>
      <w:r w:rsidRPr="002D72C6">
        <w:rPr>
          <w:sz w:val="26"/>
          <w:szCs w:val="26"/>
        </w:rPr>
        <w:t xml:space="preserve"> 12000 рублей;</w:t>
      </w:r>
    </w:p>
    <w:p w14:paraId="0E684798" w14:textId="77777777" w:rsidR="00820EED" w:rsidRPr="002D72C6" w:rsidRDefault="00820EED" w:rsidP="00820EED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 xml:space="preserve">«Лучший педагог (преподаватель) дополнительного образования </w:t>
      </w:r>
      <w:r>
        <w:rPr>
          <w:sz w:val="26"/>
          <w:szCs w:val="26"/>
        </w:rPr>
        <w:br/>
        <w:t>детей» -12000</w:t>
      </w:r>
      <w:r w:rsidRPr="002D72C6">
        <w:rPr>
          <w:sz w:val="26"/>
          <w:szCs w:val="26"/>
        </w:rPr>
        <w:t xml:space="preserve"> рублей.</w:t>
      </w:r>
    </w:p>
    <w:p w14:paraId="518F5966" w14:textId="77777777" w:rsidR="00820EED" w:rsidRPr="002D72C6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D72C6">
        <w:rPr>
          <w:sz w:val="26"/>
          <w:szCs w:val="26"/>
        </w:rPr>
        <w:t xml:space="preserve">Основанием для начисления денежного поощрения победителю и призеру конкурса является приказ Департамента. </w:t>
      </w:r>
    </w:p>
    <w:p w14:paraId="03658D54" w14:textId="77777777" w:rsidR="00820EED" w:rsidRPr="004B3282" w:rsidRDefault="00820EED" w:rsidP="00820EED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B3282">
        <w:rPr>
          <w:sz w:val="26"/>
          <w:szCs w:val="26"/>
        </w:rPr>
        <w:t xml:space="preserve">Средства для выплаты денежных поощрений победителям и призерам конкурса перечисляются на лицевые счета образовательных организаций </w:t>
      </w:r>
      <w:r w:rsidRPr="004B3282">
        <w:rPr>
          <w:sz w:val="26"/>
          <w:szCs w:val="26"/>
        </w:rPr>
        <w:br/>
        <w:t xml:space="preserve">в соответствии с порядком определения объема и условий предоставления субсидий </w:t>
      </w:r>
      <w:r w:rsidRPr="004B3282">
        <w:rPr>
          <w:sz w:val="26"/>
          <w:szCs w:val="26"/>
        </w:rPr>
        <w:lastRenderedPageBreak/>
        <w:t>муниципальным бюджетным и автономным учреждениям на иные цели, утвержденным постановлением администрации Нефтеюганского района.</w:t>
      </w:r>
    </w:p>
    <w:p w14:paraId="69EB78E0" w14:textId="77777777" w:rsidR="003A3DBB" w:rsidRDefault="003A3DBB"/>
    <w:sectPr w:rsidR="003A3DBB" w:rsidSect="0029151B"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5240EB" w14:textId="77777777" w:rsidR="00C37C67" w:rsidRDefault="00C37C67">
      <w:r>
        <w:separator/>
      </w:r>
    </w:p>
  </w:endnote>
  <w:endnote w:type="continuationSeparator" w:id="0">
    <w:p w14:paraId="3C92258D" w14:textId="77777777" w:rsidR="00C37C67" w:rsidRDefault="00C37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36A2B" w14:textId="77777777" w:rsidR="001C1E9B" w:rsidRPr="00B1541E" w:rsidRDefault="001C1E9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1E8EB" w14:textId="77777777" w:rsidR="00C37C67" w:rsidRDefault="00C37C67">
      <w:r>
        <w:separator/>
      </w:r>
    </w:p>
  </w:footnote>
  <w:footnote w:type="continuationSeparator" w:id="0">
    <w:p w14:paraId="59E5AF49" w14:textId="77777777" w:rsidR="00C37C67" w:rsidRDefault="00C37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77777777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4D6D07">
          <w:rPr>
            <w:rFonts w:ascii="Times New Roman" w:hAnsi="Times New Roman"/>
            <w:noProof/>
          </w:rPr>
          <w:t>15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C37C67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59041633" w:rsidR="001C1E9B" w:rsidRPr="0029151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4D6D07">
          <w:rPr>
            <w:rFonts w:ascii="Times New Roman" w:hAnsi="Times New Roman"/>
            <w:noProof/>
          </w:rPr>
          <w:t>9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4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8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AE7"/>
    <w:rsid w:val="000076AE"/>
    <w:rsid w:val="000177DB"/>
    <w:rsid w:val="0003271A"/>
    <w:rsid w:val="00032786"/>
    <w:rsid w:val="000340B1"/>
    <w:rsid w:val="000350C4"/>
    <w:rsid w:val="00036CC2"/>
    <w:rsid w:val="00036DEB"/>
    <w:rsid w:val="000866B7"/>
    <w:rsid w:val="00092504"/>
    <w:rsid w:val="00093B72"/>
    <w:rsid w:val="000A636F"/>
    <w:rsid w:val="000D41B9"/>
    <w:rsid w:val="000D4C4E"/>
    <w:rsid w:val="000D5462"/>
    <w:rsid w:val="000E731F"/>
    <w:rsid w:val="000F6441"/>
    <w:rsid w:val="00103D01"/>
    <w:rsid w:val="001068ED"/>
    <w:rsid w:val="00120478"/>
    <w:rsid w:val="00124CAB"/>
    <w:rsid w:val="0015136F"/>
    <w:rsid w:val="00184045"/>
    <w:rsid w:val="00196780"/>
    <w:rsid w:val="001C1E9B"/>
    <w:rsid w:val="001C5C5B"/>
    <w:rsid w:val="001E51F8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54D5B"/>
    <w:rsid w:val="0026045A"/>
    <w:rsid w:val="002631E1"/>
    <w:rsid w:val="00267410"/>
    <w:rsid w:val="0029151B"/>
    <w:rsid w:val="002945AF"/>
    <w:rsid w:val="002F1C54"/>
    <w:rsid w:val="00313327"/>
    <w:rsid w:val="00347012"/>
    <w:rsid w:val="003533D6"/>
    <w:rsid w:val="003549DD"/>
    <w:rsid w:val="00362B2C"/>
    <w:rsid w:val="003A2A56"/>
    <w:rsid w:val="003A3DBB"/>
    <w:rsid w:val="003A6848"/>
    <w:rsid w:val="003B4B63"/>
    <w:rsid w:val="003C5EF6"/>
    <w:rsid w:val="003F2EFA"/>
    <w:rsid w:val="003F4FC3"/>
    <w:rsid w:val="0041379A"/>
    <w:rsid w:val="00420037"/>
    <w:rsid w:val="00496F34"/>
    <w:rsid w:val="004A6AB3"/>
    <w:rsid w:val="004A778D"/>
    <w:rsid w:val="004B2533"/>
    <w:rsid w:val="004B377C"/>
    <w:rsid w:val="004D6D07"/>
    <w:rsid w:val="005137C3"/>
    <w:rsid w:val="00525223"/>
    <w:rsid w:val="005536D5"/>
    <w:rsid w:val="005568E5"/>
    <w:rsid w:val="00560863"/>
    <w:rsid w:val="0056398A"/>
    <w:rsid w:val="005665BE"/>
    <w:rsid w:val="00570817"/>
    <w:rsid w:val="00570D6D"/>
    <w:rsid w:val="00582EE0"/>
    <w:rsid w:val="00590664"/>
    <w:rsid w:val="005A7E07"/>
    <w:rsid w:val="005B379D"/>
    <w:rsid w:val="005B717B"/>
    <w:rsid w:val="005E0BF2"/>
    <w:rsid w:val="005E45C9"/>
    <w:rsid w:val="005F07C9"/>
    <w:rsid w:val="0061750C"/>
    <w:rsid w:val="00627FDA"/>
    <w:rsid w:val="00633900"/>
    <w:rsid w:val="0063532E"/>
    <w:rsid w:val="00644E01"/>
    <w:rsid w:val="00645225"/>
    <w:rsid w:val="00656747"/>
    <w:rsid w:val="00681407"/>
    <w:rsid w:val="006852B8"/>
    <w:rsid w:val="006A3D33"/>
    <w:rsid w:val="006B38C5"/>
    <w:rsid w:val="006C7150"/>
    <w:rsid w:val="006D3EC0"/>
    <w:rsid w:val="006E0EBB"/>
    <w:rsid w:val="00700F1E"/>
    <w:rsid w:val="00710E71"/>
    <w:rsid w:val="007127D6"/>
    <w:rsid w:val="00724D4E"/>
    <w:rsid w:val="00732C99"/>
    <w:rsid w:val="0074116B"/>
    <w:rsid w:val="0074721C"/>
    <w:rsid w:val="00785E02"/>
    <w:rsid w:val="007951F5"/>
    <w:rsid w:val="007A177B"/>
    <w:rsid w:val="007B2874"/>
    <w:rsid w:val="007C3398"/>
    <w:rsid w:val="007D6999"/>
    <w:rsid w:val="007E2AE7"/>
    <w:rsid w:val="00801080"/>
    <w:rsid w:val="00815A6C"/>
    <w:rsid w:val="00820EED"/>
    <w:rsid w:val="008277BC"/>
    <w:rsid w:val="008438DE"/>
    <w:rsid w:val="00845014"/>
    <w:rsid w:val="00856791"/>
    <w:rsid w:val="008638D1"/>
    <w:rsid w:val="00865AA7"/>
    <w:rsid w:val="00873A1E"/>
    <w:rsid w:val="00876E36"/>
    <w:rsid w:val="008F2C20"/>
    <w:rsid w:val="009205E2"/>
    <w:rsid w:val="009401B4"/>
    <w:rsid w:val="009466A2"/>
    <w:rsid w:val="00964975"/>
    <w:rsid w:val="0096642C"/>
    <w:rsid w:val="00972CC9"/>
    <w:rsid w:val="00983620"/>
    <w:rsid w:val="00987FB3"/>
    <w:rsid w:val="00996FFD"/>
    <w:rsid w:val="0099784C"/>
    <w:rsid w:val="009B5741"/>
    <w:rsid w:val="009C3A2C"/>
    <w:rsid w:val="00A228ED"/>
    <w:rsid w:val="00A42AC2"/>
    <w:rsid w:val="00A611E0"/>
    <w:rsid w:val="00A62CCC"/>
    <w:rsid w:val="00A87BDE"/>
    <w:rsid w:val="00A96D9C"/>
    <w:rsid w:val="00AA6605"/>
    <w:rsid w:val="00AD549D"/>
    <w:rsid w:val="00AF4B95"/>
    <w:rsid w:val="00B139A4"/>
    <w:rsid w:val="00B37628"/>
    <w:rsid w:val="00B57F69"/>
    <w:rsid w:val="00B74FE1"/>
    <w:rsid w:val="00B80149"/>
    <w:rsid w:val="00B918C4"/>
    <w:rsid w:val="00B92D6A"/>
    <w:rsid w:val="00BD5DC6"/>
    <w:rsid w:val="00BE67FB"/>
    <w:rsid w:val="00C06DFE"/>
    <w:rsid w:val="00C344ED"/>
    <w:rsid w:val="00C37C67"/>
    <w:rsid w:val="00C45AC8"/>
    <w:rsid w:val="00C536D8"/>
    <w:rsid w:val="00C62BAD"/>
    <w:rsid w:val="00C6397B"/>
    <w:rsid w:val="00C655E8"/>
    <w:rsid w:val="00C71782"/>
    <w:rsid w:val="00C73B6D"/>
    <w:rsid w:val="00C86DD9"/>
    <w:rsid w:val="00CA5F66"/>
    <w:rsid w:val="00CD2F44"/>
    <w:rsid w:val="00D13611"/>
    <w:rsid w:val="00D153F2"/>
    <w:rsid w:val="00D25547"/>
    <w:rsid w:val="00D3603A"/>
    <w:rsid w:val="00D43CC4"/>
    <w:rsid w:val="00D848BD"/>
    <w:rsid w:val="00D8556E"/>
    <w:rsid w:val="00DA12EE"/>
    <w:rsid w:val="00DE61A7"/>
    <w:rsid w:val="00DF6356"/>
    <w:rsid w:val="00E01734"/>
    <w:rsid w:val="00E05B7C"/>
    <w:rsid w:val="00E329FC"/>
    <w:rsid w:val="00E3614A"/>
    <w:rsid w:val="00E45960"/>
    <w:rsid w:val="00E542DE"/>
    <w:rsid w:val="00E63A11"/>
    <w:rsid w:val="00E819D7"/>
    <w:rsid w:val="00E86B6B"/>
    <w:rsid w:val="00ED5B4A"/>
    <w:rsid w:val="00ED7F53"/>
    <w:rsid w:val="00EE0672"/>
    <w:rsid w:val="00EF70A6"/>
    <w:rsid w:val="00EF74B7"/>
    <w:rsid w:val="00F0404B"/>
    <w:rsid w:val="00F15039"/>
    <w:rsid w:val="00F271E6"/>
    <w:rsid w:val="00F40B9E"/>
    <w:rsid w:val="00F41866"/>
    <w:rsid w:val="00F4461B"/>
    <w:rsid w:val="00F75204"/>
    <w:rsid w:val="00F8206F"/>
    <w:rsid w:val="00F928F5"/>
    <w:rsid w:val="00FA0E32"/>
    <w:rsid w:val="00FA19F9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9BD89CF46093AE947D7119B9E4BCB098486DFA945B32CDDD7006F0D80ED57085D3213944F7F9B59A0A846077Z8b3E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19</Pages>
  <Words>4677</Words>
  <Characters>26662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Долматова Вера Александровна</cp:lastModifiedBy>
  <cp:revision>134</cp:revision>
  <cp:lastPrinted>2022-09-06T11:21:00Z</cp:lastPrinted>
  <dcterms:created xsi:type="dcterms:W3CDTF">2022-01-10T16:57:00Z</dcterms:created>
  <dcterms:modified xsi:type="dcterms:W3CDTF">2022-09-22T04:44:00Z</dcterms:modified>
</cp:coreProperties>
</file>