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EA" w:rsidRPr="00DF2A5F" w:rsidRDefault="00DF2A5F" w:rsidP="00BA45B2">
      <w:pPr>
        <w:spacing w:line="288" w:lineRule="auto"/>
        <w:jc w:val="center"/>
        <w:rPr>
          <w:b/>
          <w:bCs/>
          <w:sz w:val="26"/>
          <w:szCs w:val="26"/>
        </w:rPr>
      </w:pPr>
      <w:r w:rsidRPr="00DF2A5F">
        <w:rPr>
          <w:b/>
          <w:sz w:val="26"/>
          <w:szCs w:val="26"/>
        </w:rPr>
        <w:t>О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 в 2021 году</w:t>
      </w:r>
    </w:p>
    <w:p w:rsidR="009B7396" w:rsidRPr="00DF2A5F" w:rsidRDefault="009B7396" w:rsidP="00BA45B2">
      <w:pPr>
        <w:spacing w:line="288" w:lineRule="auto"/>
        <w:jc w:val="center"/>
        <w:rPr>
          <w:b/>
          <w:bCs/>
          <w:sz w:val="26"/>
          <w:szCs w:val="26"/>
        </w:rPr>
      </w:pPr>
    </w:p>
    <w:p w:rsidR="001E0986" w:rsidRPr="0052372C" w:rsidRDefault="00B85527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>М</w:t>
      </w:r>
      <w:r w:rsidR="00482987" w:rsidRPr="0052372C">
        <w:rPr>
          <w:sz w:val="26"/>
          <w:szCs w:val="26"/>
        </w:rPr>
        <w:t>униципальная программа</w:t>
      </w:r>
      <w:r w:rsidRPr="0052372C">
        <w:rPr>
          <w:sz w:val="26"/>
          <w:szCs w:val="26"/>
        </w:rPr>
        <w:t xml:space="preserve"> «Профилактика экстремизма, гармонизация межэтнических и межкультурных отношений в Нефтеюганском районе на 2019-2024 годы и на период до 2030 года» </w:t>
      </w:r>
      <w:r w:rsidR="00480FEA" w:rsidRPr="0052372C">
        <w:rPr>
          <w:sz w:val="26"/>
          <w:szCs w:val="26"/>
        </w:rPr>
        <w:t>реализуется в соотве</w:t>
      </w:r>
      <w:r w:rsidR="002B1BC6" w:rsidRPr="0052372C">
        <w:rPr>
          <w:sz w:val="26"/>
          <w:szCs w:val="26"/>
        </w:rPr>
        <w:t>т</w:t>
      </w:r>
      <w:r w:rsidR="00480FEA" w:rsidRPr="0052372C">
        <w:rPr>
          <w:sz w:val="26"/>
          <w:szCs w:val="26"/>
        </w:rPr>
        <w:t>ствии</w:t>
      </w:r>
      <w:r w:rsidR="002B1BC6" w:rsidRPr="0052372C">
        <w:rPr>
          <w:sz w:val="26"/>
          <w:szCs w:val="26"/>
        </w:rPr>
        <w:t xml:space="preserve"> со </w:t>
      </w:r>
      <w:r w:rsidR="00480FEA" w:rsidRPr="0052372C">
        <w:rPr>
          <w:sz w:val="26"/>
          <w:szCs w:val="26"/>
        </w:rPr>
        <w:t>Стратег</w:t>
      </w:r>
      <w:r w:rsidR="002B1BC6" w:rsidRPr="0052372C">
        <w:rPr>
          <w:sz w:val="26"/>
          <w:szCs w:val="26"/>
        </w:rPr>
        <w:t>ией</w:t>
      </w:r>
      <w:r w:rsidR="00480FEA" w:rsidRPr="0052372C">
        <w:rPr>
          <w:sz w:val="26"/>
          <w:szCs w:val="26"/>
        </w:rPr>
        <w:t xml:space="preserve"> государственной национальной политики Российской Федерации на период до 2025 года и Стратеги</w:t>
      </w:r>
      <w:r w:rsidR="00060413" w:rsidRPr="0052372C">
        <w:rPr>
          <w:sz w:val="26"/>
          <w:szCs w:val="26"/>
        </w:rPr>
        <w:t>ей</w:t>
      </w:r>
      <w:r w:rsidR="00480FEA" w:rsidRPr="0052372C">
        <w:rPr>
          <w:sz w:val="26"/>
          <w:szCs w:val="26"/>
        </w:rPr>
        <w:t xml:space="preserve"> противодействия экстремизму в Р</w:t>
      </w:r>
      <w:r w:rsidR="002B1BC6" w:rsidRPr="0052372C">
        <w:rPr>
          <w:sz w:val="26"/>
          <w:szCs w:val="26"/>
        </w:rPr>
        <w:t xml:space="preserve">оссийской Федерации до 2025 года.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Основные </w:t>
      </w:r>
      <w:r w:rsidR="0089461D" w:rsidRPr="0052372C">
        <w:rPr>
          <w:sz w:val="26"/>
          <w:szCs w:val="26"/>
        </w:rPr>
        <w:t>направлен</w:t>
      </w:r>
      <w:r w:rsidRPr="0052372C">
        <w:rPr>
          <w:sz w:val="26"/>
          <w:szCs w:val="26"/>
        </w:rPr>
        <w:t>ия</w:t>
      </w:r>
      <w:r w:rsidR="0089461D" w:rsidRPr="0052372C">
        <w:rPr>
          <w:sz w:val="26"/>
          <w:szCs w:val="26"/>
        </w:rPr>
        <w:t xml:space="preserve"> </w:t>
      </w:r>
      <w:r w:rsidRPr="0052372C">
        <w:rPr>
          <w:sz w:val="26"/>
          <w:szCs w:val="26"/>
        </w:rPr>
        <w:t xml:space="preserve">данных стратегий реализуются через мероприятия, которые направлены на: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>- укрепление гражданского единства, гармонизаци</w:t>
      </w:r>
      <w:r w:rsidR="00584167" w:rsidRPr="0052372C">
        <w:rPr>
          <w:sz w:val="26"/>
          <w:szCs w:val="26"/>
        </w:rPr>
        <w:t>ю</w:t>
      </w:r>
      <w:r w:rsidRPr="0052372C">
        <w:rPr>
          <w:sz w:val="26"/>
          <w:szCs w:val="26"/>
        </w:rPr>
        <w:t xml:space="preserve"> межнациональных и межконфессиональных отношений;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- профилактику экстремизма;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- содействие адаптации мигрантов в социальное и культурное пространство Нефтеюганского района;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- информационное противодействие идеологии экстремизма. 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Ответственным исполнителем </w:t>
      </w:r>
      <w:r w:rsidR="00B85527" w:rsidRPr="0052372C">
        <w:rPr>
          <w:sz w:val="26"/>
          <w:szCs w:val="26"/>
        </w:rPr>
        <w:t>П</w:t>
      </w:r>
      <w:r w:rsidRPr="0052372C">
        <w:rPr>
          <w:sz w:val="26"/>
          <w:szCs w:val="26"/>
        </w:rPr>
        <w:t>рограммы является управление по связям с общественностью администрации Нефтеюганского района, соисполнители - Департамент обра</w:t>
      </w:r>
      <w:r w:rsidR="00584167" w:rsidRPr="0052372C">
        <w:rPr>
          <w:sz w:val="26"/>
          <w:szCs w:val="26"/>
        </w:rPr>
        <w:t xml:space="preserve">зования и молодежной политики, </w:t>
      </w:r>
      <w:r w:rsidRPr="0052372C">
        <w:rPr>
          <w:sz w:val="26"/>
          <w:szCs w:val="26"/>
        </w:rPr>
        <w:t>Департамент культуры и спорта Нефтеюганского района, МКУ «Управление по делам администрации Нефтеюганского района».</w:t>
      </w:r>
    </w:p>
    <w:p w:rsidR="00F23A6A" w:rsidRPr="0052372C" w:rsidRDefault="00F23A6A" w:rsidP="00FF426C">
      <w:pPr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Цель </w:t>
      </w:r>
      <w:r w:rsidR="00B85527" w:rsidRPr="0052372C">
        <w:rPr>
          <w:sz w:val="26"/>
          <w:szCs w:val="26"/>
        </w:rPr>
        <w:t>П</w:t>
      </w:r>
      <w:r w:rsidRPr="0052372C">
        <w:rPr>
          <w:sz w:val="26"/>
          <w:szCs w:val="26"/>
        </w:rPr>
        <w:t xml:space="preserve">рограммы - Укрепление единства народов Российской Федерации, проживающих на территории Нефтеюганского </w:t>
      </w:r>
      <w:r w:rsidR="000B6707" w:rsidRPr="0052372C">
        <w:rPr>
          <w:sz w:val="26"/>
          <w:szCs w:val="26"/>
        </w:rPr>
        <w:t>района, профилактика</w:t>
      </w:r>
      <w:r w:rsidRPr="0052372C">
        <w:rPr>
          <w:sz w:val="26"/>
          <w:szCs w:val="26"/>
        </w:rPr>
        <w:t xml:space="preserve"> экстремизма в Нефтеюганском районе.</w:t>
      </w:r>
    </w:p>
    <w:p w:rsidR="0052372C" w:rsidRDefault="008A658C" w:rsidP="00FF426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52372C">
        <w:rPr>
          <w:sz w:val="26"/>
          <w:szCs w:val="26"/>
        </w:rPr>
        <w:t xml:space="preserve">Муниципальная программа </w:t>
      </w:r>
      <w:r w:rsidR="00270D22" w:rsidRPr="0052372C">
        <w:rPr>
          <w:sz w:val="26"/>
          <w:szCs w:val="26"/>
        </w:rPr>
        <w:t xml:space="preserve">соответствует модельной муниципальной программе, </w:t>
      </w:r>
      <w:r w:rsidRPr="0052372C">
        <w:rPr>
          <w:sz w:val="26"/>
          <w:szCs w:val="26"/>
        </w:rPr>
        <w:t xml:space="preserve">содержит 2 подпрограммы, </w:t>
      </w:r>
      <w:r w:rsidR="009A4672" w:rsidRPr="0052372C">
        <w:rPr>
          <w:sz w:val="26"/>
          <w:szCs w:val="26"/>
        </w:rPr>
        <w:t>6</w:t>
      </w:r>
      <w:r w:rsidRPr="0052372C">
        <w:rPr>
          <w:sz w:val="26"/>
          <w:szCs w:val="26"/>
        </w:rPr>
        <w:t xml:space="preserve"> задач, 17 основных мероприятий, которые направлены на достижение 3</w:t>
      </w:r>
      <w:r w:rsidR="008106DF" w:rsidRPr="0052372C">
        <w:rPr>
          <w:sz w:val="26"/>
          <w:szCs w:val="26"/>
        </w:rPr>
        <w:t>-х</w:t>
      </w:r>
      <w:r w:rsidRPr="0052372C">
        <w:rPr>
          <w:sz w:val="26"/>
          <w:szCs w:val="26"/>
        </w:rPr>
        <w:t xml:space="preserve"> целевых показателей. </w:t>
      </w:r>
    </w:p>
    <w:p w:rsidR="0052372C" w:rsidRPr="0052372C" w:rsidRDefault="0052372C" w:rsidP="00FF426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color w:val="000000"/>
          <w:spacing w:val="-5"/>
          <w:w w:val="92"/>
          <w:sz w:val="26"/>
          <w:szCs w:val="26"/>
        </w:rPr>
      </w:pPr>
      <w:r w:rsidRPr="0052372C">
        <w:rPr>
          <w:sz w:val="26"/>
          <w:szCs w:val="26"/>
        </w:rPr>
        <w:t xml:space="preserve">В рамках программы в 2021 году проведено 109 этнокультурных, спортивных, пропагандистских и просветительских мероприятий, в которых приняли участие более 12,5 тысяч жителей </w:t>
      </w:r>
      <w:proofErr w:type="spellStart"/>
      <w:r w:rsidRPr="0052372C">
        <w:rPr>
          <w:sz w:val="26"/>
          <w:szCs w:val="26"/>
        </w:rPr>
        <w:t>Нефтеюганского</w:t>
      </w:r>
      <w:proofErr w:type="spellEnd"/>
      <w:r w:rsidRPr="0052372C">
        <w:rPr>
          <w:sz w:val="26"/>
          <w:szCs w:val="26"/>
        </w:rPr>
        <w:t xml:space="preserve"> района всех целевых групп: дети, молодежь, представители национальных, религиозных, молодежных объединений, иностранные граждане.</w:t>
      </w:r>
      <w:r w:rsidRPr="0052372C">
        <w:rPr>
          <w:rFonts w:eastAsia="Calibri"/>
          <w:color w:val="000000"/>
          <w:spacing w:val="-5"/>
          <w:w w:val="92"/>
          <w:sz w:val="26"/>
          <w:szCs w:val="26"/>
        </w:rPr>
        <w:t xml:space="preserve"> </w:t>
      </w:r>
    </w:p>
    <w:p w:rsidR="008271DC" w:rsidRPr="00174DD1" w:rsidRDefault="0052372C" w:rsidP="00FF426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color w:val="000000"/>
          <w:spacing w:val="-5"/>
          <w:w w:val="92"/>
          <w:sz w:val="26"/>
          <w:szCs w:val="26"/>
        </w:rPr>
      </w:pPr>
      <w:r w:rsidRPr="0070099A">
        <w:rPr>
          <w:b/>
          <w:sz w:val="26"/>
          <w:szCs w:val="26"/>
        </w:rPr>
        <w:t xml:space="preserve">С целью </w:t>
      </w:r>
      <w:r w:rsidR="00F46AB3" w:rsidRPr="0070099A">
        <w:rPr>
          <w:b/>
          <w:sz w:val="26"/>
          <w:szCs w:val="26"/>
        </w:rPr>
        <w:t xml:space="preserve">укрепления гражданского единства </w:t>
      </w:r>
      <w:r>
        <w:rPr>
          <w:sz w:val="26"/>
          <w:szCs w:val="26"/>
        </w:rPr>
        <w:t>в Нефтеюганском районе состоялось 44 мероприятия, приуроченных</w:t>
      </w:r>
      <w:r w:rsidRPr="008F56B5">
        <w:rPr>
          <w:sz w:val="26"/>
          <w:szCs w:val="26"/>
        </w:rPr>
        <w:t xml:space="preserve"> к государственным и национальным праздникам</w:t>
      </w:r>
      <w:r>
        <w:rPr>
          <w:sz w:val="26"/>
          <w:szCs w:val="26"/>
        </w:rPr>
        <w:t xml:space="preserve"> (День Победы, День России, День народного единства)</w:t>
      </w:r>
      <w:r w:rsidRPr="008F56B5">
        <w:rPr>
          <w:sz w:val="26"/>
          <w:szCs w:val="26"/>
        </w:rPr>
        <w:t xml:space="preserve">, акции, фестивали национальных культур, тематические концертные программы, способствующие установлению и укреплению дружественных связей между национально-культурными объединениями, жителями района.  Самые крупномасштабные из них – районный конкурс национального костюма «Золотой Багульник», фестиваль традиционной </w:t>
      </w:r>
      <w:r w:rsidRPr="00174DD1">
        <w:rPr>
          <w:sz w:val="26"/>
          <w:szCs w:val="26"/>
        </w:rPr>
        <w:t xml:space="preserve">казачьей культуры «Родное приволье», </w:t>
      </w:r>
      <w:r w:rsidRPr="00174DD1">
        <w:rPr>
          <w:sz w:val="26"/>
          <w:szCs w:val="26"/>
        </w:rPr>
        <w:lastRenderedPageBreak/>
        <w:t>мероприятия, посвященные национальным праздникам («</w:t>
      </w:r>
      <w:proofErr w:type="spellStart"/>
      <w:r w:rsidRPr="00174DD1">
        <w:rPr>
          <w:sz w:val="26"/>
          <w:szCs w:val="26"/>
        </w:rPr>
        <w:t>Навруз</w:t>
      </w:r>
      <w:proofErr w:type="spellEnd"/>
      <w:r w:rsidRPr="00174DD1">
        <w:rPr>
          <w:sz w:val="26"/>
          <w:szCs w:val="26"/>
        </w:rPr>
        <w:t>», «Сабантуй»), религиозным («Пасха», «Крещение Господне», «Курбан Байрам»), фестиваль национальных культур «Моя Россия».</w:t>
      </w:r>
      <w:r w:rsidRPr="00174DD1">
        <w:rPr>
          <w:rFonts w:eastAsia="Calibri"/>
          <w:color w:val="000000"/>
          <w:spacing w:val="-5"/>
          <w:w w:val="92"/>
          <w:sz w:val="26"/>
          <w:szCs w:val="26"/>
        </w:rPr>
        <w:t xml:space="preserve"> </w:t>
      </w:r>
      <w:r w:rsidR="00584167" w:rsidRPr="00174DD1">
        <w:rPr>
          <w:sz w:val="26"/>
          <w:szCs w:val="26"/>
        </w:rPr>
        <w:t>В</w:t>
      </w:r>
      <w:r w:rsidR="004122A5" w:rsidRPr="00174DD1">
        <w:rPr>
          <w:sz w:val="26"/>
          <w:szCs w:val="26"/>
        </w:rPr>
        <w:t xml:space="preserve"> мероприятиях приняли участие более </w:t>
      </w:r>
      <w:r w:rsidR="006B081E" w:rsidRPr="00174DD1">
        <w:rPr>
          <w:sz w:val="26"/>
          <w:szCs w:val="26"/>
        </w:rPr>
        <w:t>5</w:t>
      </w:r>
      <w:r w:rsidR="008A658C" w:rsidRPr="00174DD1">
        <w:rPr>
          <w:sz w:val="26"/>
          <w:szCs w:val="26"/>
        </w:rPr>
        <w:t xml:space="preserve"> тысяч</w:t>
      </w:r>
      <w:r w:rsidR="006B081E" w:rsidRPr="00174DD1">
        <w:rPr>
          <w:sz w:val="26"/>
          <w:szCs w:val="26"/>
        </w:rPr>
        <w:t xml:space="preserve"> 900</w:t>
      </w:r>
      <w:r w:rsidR="008A658C" w:rsidRPr="00174DD1">
        <w:rPr>
          <w:sz w:val="26"/>
          <w:szCs w:val="26"/>
        </w:rPr>
        <w:t xml:space="preserve"> человек. В связи с неблагоприятной эпидемиологической обстановкой, связанной с COVID-</w:t>
      </w:r>
      <w:r w:rsidR="00A6117A" w:rsidRPr="00174DD1">
        <w:rPr>
          <w:sz w:val="26"/>
          <w:szCs w:val="26"/>
        </w:rPr>
        <w:t>19, большинство</w:t>
      </w:r>
      <w:r w:rsidR="008A658C" w:rsidRPr="00174DD1">
        <w:rPr>
          <w:sz w:val="26"/>
          <w:szCs w:val="26"/>
        </w:rPr>
        <w:t xml:space="preserve"> мероприятий проведено в режиме онлайн</w:t>
      </w:r>
      <w:r w:rsidR="00A6117A" w:rsidRPr="00174DD1">
        <w:rPr>
          <w:sz w:val="26"/>
          <w:szCs w:val="26"/>
        </w:rPr>
        <w:t>.</w:t>
      </w:r>
    </w:p>
    <w:p w:rsidR="00FF426C" w:rsidRPr="00174DD1" w:rsidRDefault="00A6117A" w:rsidP="00FF426C">
      <w:pPr>
        <w:spacing w:line="288" w:lineRule="auto"/>
        <w:ind w:firstLine="709"/>
        <w:jc w:val="both"/>
        <w:rPr>
          <w:sz w:val="26"/>
          <w:szCs w:val="26"/>
        </w:rPr>
      </w:pPr>
      <w:r w:rsidRPr="00F46AB3">
        <w:rPr>
          <w:sz w:val="26"/>
          <w:szCs w:val="26"/>
        </w:rPr>
        <w:t xml:space="preserve">24-25 марта 2021 года состоялось обучающее мероприятие на тему: «Участие национальных объединений и религиозных организаций в реализации государственной национальной политики на местном уровне». Обучение прошли 10 представителей общественных организаций </w:t>
      </w:r>
      <w:proofErr w:type="spellStart"/>
      <w:r w:rsidRPr="00F46AB3">
        <w:rPr>
          <w:sz w:val="26"/>
          <w:szCs w:val="26"/>
        </w:rPr>
        <w:t>Нефтеюганского</w:t>
      </w:r>
      <w:proofErr w:type="spellEnd"/>
      <w:r w:rsidRPr="00F46AB3">
        <w:rPr>
          <w:sz w:val="26"/>
          <w:szCs w:val="26"/>
        </w:rPr>
        <w:t xml:space="preserve"> района.</w:t>
      </w:r>
    </w:p>
    <w:p w:rsidR="0045294C" w:rsidRPr="00174DD1" w:rsidRDefault="00CD4672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sz w:val="26"/>
          <w:szCs w:val="26"/>
        </w:rPr>
        <w:t>В целях</w:t>
      </w:r>
      <w:r w:rsidR="00B150C0" w:rsidRPr="00174DD1">
        <w:rPr>
          <w:sz w:val="26"/>
          <w:szCs w:val="26"/>
        </w:rPr>
        <w:t xml:space="preserve"> воспитани</w:t>
      </w:r>
      <w:r w:rsidRPr="00174DD1">
        <w:rPr>
          <w:sz w:val="26"/>
          <w:szCs w:val="26"/>
        </w:rPr>
        <w:t>я</w:t>
      </w:r>
      <w:r w:rsidR="00B150C0" w:rsidRPr="00174DD1">
        <w:rPr>
          <w:sz w:val="26"/>
          <w:szCs w:val="26"/>
        </w:rPr>
        <w:t xml:space="preserve"> подрастающего поколения в духе патриотизма</w:t>
      </w:r>
      <w:r w:rsidR="0009728C" w:rsidRPr="00174DD1">
        <w:rPr>
          <w:sz w:val="26"/>
          <w:szCs w:val="26"/>
        </w:rPr>
        <w:t xml:space="preserve"> и толерантности</w:t>
      </w:r>
      <w:r w:rsidR="00B150C0" w:rsidRPr="00174DD1">
        <w:rPr>
          <w:color w:val="000000"/>
          <w:sz w:val="26"/>
          <w:szCs w:val="26"/>
        </w:rPr>
        <w:t xml:space="preserve"> </w:t>
      </w:r>
      <w:r w:rsidR="00916D63" w:rsidRPr="00174DD1">
        <w:rPr>
          <w:color w:val="000000"/>
          <w:sz w:val="26"/>
          <w:szCs w:val="26"/>
        </w:rPr>
        <w:t>проведены такие</w:t>
      </w:r>
      <w:r w:rsidRPr="00174DD1">
        <w:rPr>
          <w:color w:val="000000"/>
          <w:sz w:val="26"/>
          <w:szCs w:val="26"/>
        </w:rPr>
        <w:t xml:space="preserve"> </w:t>
      </w:r>
      <w:r w:rsidR="0045294C" w:rsidRPr="00174DD1">
        <w:rPr>
          <w:color w:val="000000"/>
          <w:sz w:val="26"/>
          <w:szCs w:val="26"/>
        </w:rPr>
        <w:t>мероприяти</w:t>
      </w:r>
      <w:r w:rsidR="00916D63" w:rsidRPr="00174DD1">
        <w:rPr>
          <w:color w:val="000000"/>
          <w:sz w:val="26"/>
          <w:szCs w:val="26"/>
        </w:rPr>
        <w:t>я, как</w:t>
      </w:r>
      <w:r w:rsidR="0045294C" w:rsidRPr="00174DD1">
        <w:rPr>
          <w:color w:val="000000"/>
          <w:sz w:val="26"/>
          <w:szCs w:val="26"/>
        </w:rPr>
        <w:t>:</w:t>
      </w:r>
    </w:p>
    <w:p w:rsidR="00C1370F" w:rsidRPr="00174DD1" w:rsidRDefault="00C1370F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- районный фестиваль «Содружество. Мы вместе», приуроченный к</w:t>
      </w:r>
      <w:r w:rsidR="007B7B2B" w:rsidRPr="00174DD1">
        <w:rPr>
          <w:color w:val="000000"/>
          <w:sz w:val="26"/>
          <w:szCs w:val="26"/>
        </w:rPr>
        <w:t>о</w:t>
      </w:r>
      <w:r w:rsidRPr="00174DD1">
        <w:rPr>
          <w:color w:val="000000"/>
          <w:sz w:val="26"/>
          <w:szCs w:val="26"/>
        </w:rPr>
        <w:t xml:space="preserve"> Дню народного единства;</w:t>
      </w:r>
    </w:p>
    <w:p w:rsidR="00916D63" w:rsidRPr="00174DD1" w:rsidRDefault="0089461D" w:rsidP="001E54F9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- творческий конкурс детского рисунка «Экстремизм</w:t>
      </w:r>
      <w:r w:rsidR="001E54F9" w:rsidRPr="00174DD1">
        <w:rPr>
          <w:color w:val="000000"/>
          <w:sz w:val="26"/>
          <w:szCs w:val="26"/>
        </w:rPr>
        <w:t>, терроризм – угроза обществу!»</w:t>
      </w:r>
      <w:r w:rsidR="00916D63" w:rsidRPr="00174DD1">
        <w:rPr>
          <w:color w:val="000000"/>
          <w:sz w:val="26"/>
          <w:szCs w:val="26"/>
        </w:rPr>
        <w:t xml:space="preserve">; </w:t>
      </w:r>
    </w:p>
    <w:p w:rsidR="006D278B" w:rsidRPr="00174DD1" w:rsidRDefault="00916D63" w:rsidP="001E54F9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- районный фестиваль традиционной казачьей культуры «Родное приволье», участие в котором приняли </w:t>
      </w:r>
      <w:r w:rsidR="007B7B2B" w:rsidRPr="00174DD1">
        <w:rPr>
          <w:color w:val="000000"/>
          <w:sz w:val="26"/>
          <w:szCs w:val="26"/>
        </w:rPr>
        <w:t xml:space="preserve">12 </w:t>
      </w:r>
      <w:r w:rsidRPr="00174DD1">
        <w:rPr>
          <w:color w:val="000000"/>
          <w:sz w:val="26"/>
          <w:szCs w:val="26"/>
        </w:rPr>
        <w:t>самодеятельных и профессиональных коллективов и восемь солистов.</w:t>
      </w:r>
    </w:p>
    <w:p w:rsidR="00E15BAA" w:rsidRPr="00174DD1" w:rsidRDefault="00916D63" w:rsidP="00E15BAA">
      <w:pPr>
        <w:tabs>
          <w:tab w:val="left" w:pos="1276"/>
        </w:tabs>
        <w:spacing w:line="288" w:lineRule="auto"/>
        <w:ind w:firstLine="709"/>
        <w:jc w:val="both"/>
        <w:rPr>
          <w:sz w:val="26"/>
          <w:szCs w:val="26"/>
        </w:rPr>
      </w:pPr>
      <w:r w:rsidRPr="00174DD1">
        <w:rPr>
          <w:color w:val="000000"/>
          <w:sz w:val="26"/>
          <w:szCs w:val="26"/>
        </w:rPr>
        <w:t>Также в течение 202</w:t>
      </w:r>
      <w:r w:rsidR="0060672F" w:rsidRPr="00174DD1">
        <w:rPr>
          <w:color w:val="000000"/>
          <w:sz w:val="26"/>
          <w:szCs w:val="26"/>
        </w:rPr>
        <w:t>1</w:t>
      </w:r>
      <w:r w:rsidRPr="00174DD1">
        <w:rPr>
          <w:color w:val="000000"/>
          <w:sz w:val="26"/>
          <w:szCs w:val="26"/>
        </w:rPr>
        <w:t xml:space="preserve"> года р</w:t>
      </w:r>
      <w:r w:rsidR="00E15BAA" w:rsidRPr="00174DD1">
        <w:rPr>
          <w:color w:val="000000"/>
          <w:sz w:val="26"/>
          <w:szCs w:val="26"/>
        </w:rPr>
        <w:t>еализовывалась программа дополнительного образования «Юный казак - граж</w:t>
      </w:r>
      <w:r w:rsidR="007B7B2B" w:rsidRPr="00174DD1">
        <w:rPr>
          <w:color w:val="000000"/>
          <w:sz w:val="26"/>
          <w:szCs w:val="26"/>
        </w:rPr>
        <w:t>данин</w:t>
      </w:r>
      <w:r w:rsidR="008106DF" w:rsidRPr="00174DD1">
        <w:rPr>
          <w:color w:val="000000"/>
          <w:sz w:val="26"/>
          <w:szCs w:val="26"/>
        </w:rPr>
        <w:t xml:space="preserve"> - патриот». В ее рамках</w:t>
      </w:r>
      <w:r w:rsidR="007B7B2B" w:rsidRPr="00174DD1">
        <w:rPr>
          <w:color w:val="000000"/>
          <w:sz w:val="26"/>
          <w:szCs w:val="26"/>
        </w:rPr>
        <w:t xml:space="preserve"> прошли мероприятия, направленные на </w:t>
      </w:r>
      <w:r w:rsidR="00E15BAA" w:rsidRPr="00174DD1">
        <w:rPr>
          <w:color w:val="000000"/>
          <w:sz w:val="26"/>
          <w:szCs w:val="26"/>
        </w:rPr>
        <w:t xml:space="preserve">изучение истории казачества, </w:t>
      </w:r>
      <w:r w:rsidR="00FF426C" w:rsidRPr="00174DD1">
        <w:rPr>
          <w:color w:val="000000"/>
          <w:sz w:val="26"/>
          <w:szCs w:val="26"/>
        </w:rPr>
        <w:t xml:space="preserve">национальных обычаев, традиционных занятий и военного дела. </w:t>
      </w:r>
      <w:r w:rsidR="00E15BAA" w:rsidRPr="00174DD1">
        <w:rPr>
          <w:color w:val="000000"/>
          <w:sz w:val="26"/>
          <w:szCs w:val="26"/>
        </w:rPr>
        <w:t>В объединение дополнительног</w:t>
      </w:r>
      <w:r w:rsidR="00FF426C" w:rsidRPr="00174DD1">
        <w:rPr>
          <w:color w:val="000000"/>
          <w:sz w:val="26"/>
          <w:szCs w:val="26"/>
        </w:rPr>
        <w:t xml:space="preserve">о образования «Казачата» вошли </w:t>
      </w:r>
      <w:r w:rsidR="00E15BAA" w:rsidRPr="00174DD1">
        <w:rPr>
          <w:color w:val="000000"/>
          <w:sz w:val="26"/>
          <w:szCs w:val="26"/>
        </w:rPr>
        <w:t>учащиеся 5-9 классов.</w:t>
      </w:r>
      <w:r w:rsidR="00E15BAA" w:rsidRPr="00174DD1">
        <w:rPr>
          <w:sz w:val="26"/>
          <w:szCs w:val="26"/>
        </w:rPr>
        <w:t xml:space="preserve"> </w:t>
      </w:r>
    </w:p>
    <w:p w:rsidR="00CF4FA3" w:rsidRPr="00174DD1" w:rsidRDefault="00365C3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F46AB3">
        <w:rPr>
          <w:b/>
          <w:color w:val="000000"/>
          <w:sz w:val="26"/>
          <w:szCs w:val="26"/>
        </w:rPr>
        <w:t>С целью</w:t>
      </w:r>
      <w:r w:rsidRPr="00F46AB3">
        <w:rPr>
          <w:b/>
          <w:bCs/>
          <w:color w:val="000000"/>
          <w:sz w:val="26"/>
          <w:szCs w:val="26"/>
        </w:rPr>
        <w:t xml:space="preserve"> содействия адаптации мигрантов в социальное и культурное про</w:t>
      </w:r>
      <w:r w:rsidR="00CF4FA3" w:rsidRPr="00F46AB3">
        <w:rPr>
          <w:b/>
          <w:bCs/>
          <w:color w:val="000000"/>
          <w:sz w:val="26"/>
          <w:szCs w:val="26"/>
        </w:rPr>
        <w:t xml:space="preserve">странство </w:t>
      </w:r>
      <w:proofErr w:type="spellStart"/>
      <w:r w:rsidR="00CF4FA3" w:rsidRPr="00F46AB3">
        <w:rPr>
          <w:b/>
          <w:bCs/>
          <w:color w:val="000000"/>
          <w:sz w:val="26"/>
          <w:szCs w:val="26"/>
        </w:rPr>
        <w:t>Нефтеюганского</w:t>
      </w:r>
      <w:proofErr w:type="spellEnd"/>
      <w:r w:rsidR="00CF4FA3" w:rsidRPr="00F46AB3">
        <w:rPr>
          <w:b/>
          <w:bCs/>
          <w:color w:val="000000"/>
          <w:sz w:val="26"/>
          <w:szCs w:val="26"/>
        </w:rPr>
        <w:t xml:space="preserve"> района</w:t>
      </w:r>
      <w:r w:rsidR="00CF4FA3" w:rsidRPr="00174DD1">
        <w:rPr>
          <w:b/>
          <w:bCs/>
          <w:color w:val="000000"/>
          <w:sz w:val="26"/>
          <w:szCs w:val="26"/>
        </w:rPr>
        <w:t xml:space="preserve"> </w:t>
      </w:r>
      <w:r w:rsidR="006E1712">
        <w:rPr>
          <w:b/>
          <w:bCs/>
          <w:color w:val="000000"/>
          <w:sz w:val="26"/>
          <w:szCs w:val="26"/>
        </w:rPr>
        <w:t xml:space="preserve">в </w:t>
      </w:r>
      <w:r w:rsidR="00CF4FA3" w:rsidRPr="00174DD1">
        <w:rPr>
          <w:color w:val="000000"/>
          <w:sz w:val="26"/>
          <w:szCs w:val="26"/>
        </w:rPr>
        <w:t>20</w:t>
      </w:r>
      <w:r w:rsidR="00D2315D" w:rsidRPr="00174DD1">
        <w:rPr>
          <w:color w:val="000000"/>
          <w:sz w:val="26"/>
          <w:szCs w:val="26"/>
        </w:rPr>
        <w:t>2</w:t>
      </w:r>
      <w:r w:rsidR="009A4672" w:rsidRPr="00174DD1">
        <w:rPr>
          <w:color w:val="000000"/>
          <w:sz w:val="26"/>
          <w:szCs w:val="26"/>
        </w:rPr>
        <w:t>1</w:t>
      </w:r>
      <w:r w:rsidR="00CF4FA3" w:rsidRPr="00174DD1">
        <w:rPr>
          <w:color w:val="000000"/>
          <w:sz w:val="26"/>
          <w:szCs w:val="26"/>
        </w:rPr>
        <w:t xml:space="preserve"> году разработаны и изготовлены буклеты </w:t>
      </w:r>
      <w:r w:rsidR="0060672F" w:rsidRPr="00174DD1">
        <w:rPr>
          <w:color w:val="000000"/>
          <w:sz w:val="26"/>
          <w:szCs w:val="26"/>
        </w:rPr>
        <w:t>«В помощь иностранному гражданину «Медицинская помощь» (250 шт.), «Трудовые права. Работа в России» (250 шт.)</w:t>
      </w:r>
      <w:r w:rsidR="00CF4FA3" w:rsidRPr="00174DD1">
        <w:rPr>
          <w:color w:val="000000"/>
          <w:sz w:val="26"/>
          <w:szCs w:val="26"/>
        </w:rPr>
        <w:t>. Памятки были переданы в отдел по вопросам миграции ОМВД России по Нефтеюганскому району для распр</w:t>
      </w:r>
      <w:r w:rsidR="00213C1F" w:rsidRPr="00174DD1">
        <w:rPr>
          <w:color w:val="000000"/>
          <w:sz w:val="26"/>
          <w:szCs w:val="26"/>
        </w:rPr>
        <w:t>остранения на территории района</w:t>
      </w:r>
      <w:r w:rsidR="00CF4FA3" w:rsidRPr="00174DD1">
        <w:rPr>
          <w:color w:val="000000"/>
          <w:sz w:val="26"/>
          <w:szCs w:val="26"/>
        </w:rPr>
        <w:t>.</w:t>
      </w:r>
    </w:p>
    <w:p w:rsidR="00365C33" w:rsidRPr="00174DD1" w:rsidRDefault="00CB52BD" w:rsidP="00BA45B2">
      <w:pPr>
        <w:tabs>
          <w:tab w:val="left" w:pos="1276"/>
        </w:tabs>
        <w:spacing w:line="288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Положительный образ мигранта формируется ч</w:t>
      </w:r>
      <w:r w:rsidR="00CF4FA3" w:rsidRPr="00174DD1">
        <w:rPr>
          <w:color w:val="000000"/>
          <w:sz w:val="26"/>
          <w:szCs w:val="26"/>
        </w:rPr>
        <w:t xml:space="preserve">ерез </w:t>
      </w:r>
      <w:r w:rsidRPr="00174DD1">
        <w:rPr>
          <w:color w:val="000000"/>
          <w:sz w:val="26"/>
          <w:szCs w:val="26"/>
        </w:rPr>
        <w:t>средства массовой информации</w:t>
      </w:r>
      <w:r w:rsidR="00365C33" w:rsidRPr="00174DD1">
        <w:rPr>
          <w:color w:val="000000"/>
          <w:sz w:val="26"/>
          <w:szCs w:val="26"/>
        </w:rPr>
        <w:t xml:space="preserve">. </w:t>
      </w:r>
      <w:r w:rsidR="00BA45B2" w:rsidRPr="00174DD1">
        <w:rPr>
          <w:color w:val="000000"/>
          <w:sz w:val="26"/>
          <w:szCs w:val="26"/>
        </w:rPr>
        <w:t>В рамках</w:t>
      </w:r>
      <w:r w:rsidR="00365C33" w:rsidRPr="00174DD1">
        <w:rPr>
          <w:color w:val="000000"/>
          <w:sz w:val="26"/>
          <w:szCs w:val="26"/>
        </w:rPr>
        <w:t xml:space="preserve"> конкурс</w:t>
      </w:r>
      <w:r w:rsidR="00BA45B2" w:rsidRPr="00174DD1">
        <w:rPr>
          <w:color w:val="000000"/>
          <w:sz w:val="26"/>
          <w:szCs w:val="26"/>
        </w:rPr>
        <w:t>а</w:t>
      </w:r>
      <w:r w:rsidR="00365C33" w:rsidRPr="00174DD1">
        <w:rPr>
          <w:color w:val="000000"/>
          <w:sz w:val="26"/>
          <w:szCs w:val="26"/>
        </w:rPr>
        <w:t xml:space="preserve"> журналистских работ </w:t>
      </w:r>
      <w:r w:rsidR="00BA45B2" w:rsidRPr="00174DD1">
        <w:rPr>
          <w:color w:val="000000"/>
          <w:sz w:val="26"/>
          <w:szCs w:val="26"/>
        </w:rPr>
        <w:t>(в</w:t>
      </w:r>
      <w:r w:rsidR="00365C33" w:rsidRPr="00174DD1">
        <w:rPr>
          <w:color w:val="000000"/>
          <w:sz w:val="26"/>
          <w:szCs w:val="26"/>
        </w:rPr>
        <w:t xml:space="preserve"> номинаци</w:t>
      </w:r>
      <w:r w:rsidR="00BA45B2" w:rsidRPr="00174DD1">
        <w:rPr>
          <w:color w:val="000000"/>
          <w:sz w:val="26"/>
          <w:szCs w:val="26"/>
        </w:rPr>
        <w:t>и</w:t>
      </w:r>
      <w:r w:rsidR="00365C33" w:rsidRPr="00174DD1">
        <w:rPr>
          <w:color w:val="000000"/>
          <w:sz w:val="26"/>
          <w:szCs w:val="26"/>
        </w:rPr>
        <w:t xml:space="preserve"> «Лучший видеоролик, направленный на социокультурную адаптацию мигрантов в Нефтеюганском районе»</w:t>
      </w:r>
      <w:r w:rsidR="00BA45B2" w:rsidRPr="00174DD1">
        <w:rPr>
          <w:color w:val="000000"/>
          <w:sz w:val="26"/>
          <w:szCs w:val="26"/>
        </w:rPr>
        <w:t>)</w:t>
      </w:r>
      <w:r w:rsidR="00365C33" w:rsidRPr="00174DD1">
        <w:rPr>
          <w:color w:val="000000"/>
          <w:sz w:val="26"/>
          <w:szCs w:val="26"/>
        </w:rPr>
        <w:t xml:space="preserve"> освещалась тема социальной и культурной адаптации мигрантов</w:t>
      </w:r>
      <w:r w:rsidR="00B85527" w:rsidRPr="00174DD1">
        <w:rPr>
          <w:color w:val="000000"/>
          <w:sz w:val="26"/>
          <w:szCs w:val="26"/>
        </w:rPr>
        <w:t>.</w:t>
      </w:r>
      <w:r w:rsidR="00365C33" w:rsidRPr="00174DD1">
        <w:rPr>
          <w:color w:val="000000"/>
          <w:sz w:val="26"/>
          <w:szCs w:val="26"/>
        </w:rPr>
        <w:t xml:space="preserve"> </w:t>
      </w:r>
      <w:r w:rsidR="00B85527" w:rsidRPr="00174DD1">
        <w:rPr>
          <w:color w:val="000000"/>
          <w:sz w:val="26"/>
          <w:szCs w:val="26"/>
        </w:rPr>
        <w:t>В целях</w:t>
      </w:r>
      <w:r w:rsidR="00365C33" w:rsidRPr="00174DD1">
        <w:rPr>
          <w:color w:val="000000"/>
          <w:sz w:val="26"/>
          <w:szCs w:val="26"/>
        </w:rPr>
        <w:t xml:space="preserve"> развити</w:t>
      </w:r>
      <w:r w:rsidR="00B85527" w:rsidRPr="00174DD1">
        <w:rPr>
          <w:color w:val="000000"/>
          <w:sz w:val="26"/>
          <w:szCs w:val="26"/>
        </w:rPr>
        <w:t>я</w:t>
      </w:r>
      <w:r w:rsidR="00365C33" w:rsidRPr="00174DD1">
        <w:rPr>
          <w:color w:val="000000"/>
          <w:sz w:val="26"/>
          <w:szCs w:val="26"/>
        </w:rPr>
        <w:t xml:space="preserve"> доброжелательных взаимоотношений между мигрантами и местным населением, создани</w:t>
      </w:r>
      <w:r w:rsidR="00B85527" w:rsidRPr="00174DD1">
        <w:rPr>
          <w:color w:val="000000"/>
          <w:sz w:val="26"/>
          <w:szCs w:val="26"/>
        </w:rPr>
        <w:t>я</w:t>
      </w:r>
      <w:r w:rsidR="00365C33" w:rsidRPr="00174DD1">
        <w:rPr>
          <w:color w:val="000000"/>
          <w:sz w:val="26"/>
          <w:szCs w:val="26"/>
        </w:rPr>
        <w:t xml:space="preserve"> положительного образа мигранта</w:t>
      </w:r>
      <w:r w:rsidR="00B85527" w:rsidRPr="00174DD1">
        <w:rPr>
          <w:color w:val="000000"/>
          <w:sz w:val="26"/>
          <w:szCs w:val="26"/>
        </w:rPr>
        <w:t xml:space="preserve"> </w:t>
      </w:r>
      <w:r w:rsidR="00365C33" w:rsidRPr="00174DD1">
        <w:rPr>
          <w:color w:val="000000"/>
          <w:sz w:val="26"/>
          <w:szCs w:val="26"/>
        </w:rPr>
        <w:t>работы победителей транслир</w:t>
      </w:r>
      <w:r w:rsidR="00213C1F" w:rsidRPr="00174DD1">
        <w:rPr>
          <w:color w:val="000000"/>
          <w:sz w:val="26"/>
          <w:szCs w:val="26"/>
        </w:rPr>
        <w:t>овались</w:t>
      </w:r>
      <w:r w:rsidR="00365C33" w:rsidRPr="00174DD1">
        <w:rPr>
          <w:color w:val="000000"/>
          <w:sz w:val="26"/>
          <w:szCs w:val="26"/>
        </w:rPr>
        <w:t xml:space="preserve"> в эфире местного телевидения</w:t>
      </w:r>
      <w:r w:rsidR="00213C1F" w:rsidRPr="00174DD1">
        <w:rPr>
          <w:color w:val="000000"/>
          <w:sz w:val="26"/>
          <w:szCs w:val="26"/>
        </w:rPr>
        <w:t xml:space="preserve"> в течение </w:t>
      </w:r>
      <w:r w:rsidR="0060672F" w:rsidRPr="00174DD1">
        <w:rPr>
          <w:color w:val="000000"/>
          <w:sz w:val="26"/>
          <w:szCs w:val="26"/>
        </w:rPr>
        <w:t>120</w:t>
      </w:r>
      <w:r w:rsidR="00213C1F" w:rsidRPr="00174DD1">
        <w:rPr>
          <w:color w:val="000000"/>
          <w:sz w:val="26"/>
          <w:szCs w:val="26"/>
        </w:rPr>
        <w:t xml:space="preserve"> дней</w:t>
      </w:r>
      <w:r w:rsidR="00365C33" w:rsidRPr="00174DD1">
        <w:rPr>
          <w:color w:val="000000"/>
          <w:sz w:val="26"/>
          <w:szCs w:val="26"/>
        </w:rPr>
        <w:t>.</w:t>
      </w:r>
    </w:p>
    <w:p w:rsidR="00CF4FA3" w:rsidRPr="00174DD1" w:rsidRDefault="00365C33" w:rsidP="00FF426C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Департаментом образования и молодежной политики</w:t>
      </w:r>
      <w:r w:rsidR="00FF426C" w:rsidRPr="00174DD1">
        <w:rPr>
          <w:color w:val="000000"/>
          <w:sz w:val="26"/>
          <w:szCs w:val="26"/>
        </w:rPr>
        <w:t xml:space="preserve"> </w:t>
      </w:r>
      <w:proofErr w:type="spellStart"/>
      <w:r w:rsidR="00FF426C" w:rsidRPr="00174DD1">
        <w:rPr>
          <w:color w:val="000000"/>
          <w:sz w:val="26"/>
          <w:szCs w:val="26"/>
        </w:rPr>
        <w:t>Нефтеюганского</w:t>
      </w:r>
      <w:proofErr w:type="spellEnd"/>
      <w:r w:rsidR="00FF426C" w:rsidRPr="00174DD1">
        <w:rPr>
          <w:color w:val="000000"/>
          <w:sz w:val="26"/>
          <w:szCs w:val="26"/>
        </w:rPr>
        <w:t xml:space="preserve"> района</w:t>
      </w:r>
      <w:r w:rsidRPr="00174DD1">
        <w:rPr>
          <w:color w:val="000000"/>
          <w:sz w:val="26"/>
          <w:szCs w:val="26"/>
        </w:rPr>
        <w:t xml:space="preserve"> также реализуются м</w:t>
      </w:r>
      <w:r w:rsidR="00FF426C" w:rsidRPr="00174DD1">
        <w:rPr>
          <w:color w:val="000000"/>
          <w:sz w:val="26"/>
          <w:szCs w:val="26"/>
        </w:rPr>
        <w:t xml:space="preserve">ероприятия в данном направлении. </w:t>
      </w:r>
      <w:r w:rsidR="00FF426C" w:rsidRPr="00174DD1">
        <w:rPr>
          <w:bCs/>
          <w:color w:val="000000"/>
          <w:sz w:val="26"/>
          <w:szCs w:val="26"/>
        </w:rPr>
        <w:t xml:space="preserve">Во всех школах района действует </w:t>
      </w:r>
      <w:r w:rsidR="00CF4FA3" w:rsidRPr="00174DD1">
        <w:rPr>
          <w:bCs/>
          <w:color w:val="000000"/>
          <w:sz w:val="26"/>
          <w:szCs w:val="26"/>
        </w:rPr>
        <w:t>комплекс мер по социальной и языковой адаптации детей-</w:t>
      </w:r>
      <w:r w:rsidR="00CF4FA3" w:rsidRPr="00174DD1">
        <w:rPr>
          <w:bCs/>
          <w:color w:val="000000"/>
          <w:sz w:val="26"/>
          <w:szCs w:val="26"/>
        </w:rPr>
        <w:lastRenderedPageBreak/>
        <w:t xml:space="preserve">мигрантов. </w:t>
      </w:r>
      <w:r w:rsidR="003C06AC" w:rsidRPr="00174DD1">
        <w:rPr>
          <w:color w:val="000000"/>
          <w:sz w:val="26"/>
          <w:szCs w:val="26"/>
        </w:rPr>
        <w:t>Осуществляется усиление предметных областей по истории и русскому языку, применяются программы адаптационных мероприятий с детьми, прибывшими из других государств. Они включают в себя мероприятия по социальному, психологическому и предметному сопровождению детей-мигрантов.</w:t>
      </w:r>
    </w:p>
    <w:p w:rsidR="00CF4FA3" w:rsidRPr="00174DD1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bCs/>
          <w:color w:val="000000"/>
          <w:sz w:val="26"/>
          <w:szCs w:val="26"/>
        </w:rPr>
        <w:t>С детьми иностранных граждан, которые плохо владеют русским языком педагоги занимаются в муниципальном центре культурно-язык</w:t>
      </w:r>
      <w:r w:rsidR="007B7B2B" w:rsidRPr="00174DD1">
        <w:rPr>
          <w:bCs/>
          <w:color w:val="000000"/>
          <w:sz w:val="26"/>
          <w:szCs w:val="26"/>
        </w:rPr>
        <w:t xml:space="preserve">овой адаптации детей-мигрантов </w:t>
      </w:r>
      <w:r w:rsidRPr="00174DD1">
        <w:rPr>
          <w:bCs/>
          <w:color w:val="000000"/>
          <w:sz w:val="26"/>
          <w:szCs w:val="26"/>
        </w:rPr>
        <w:t xml:space="preserve">на базе </w:t>
      </w:r>
      <w:proofErr w:type="spellStart"/>
      <w:r w:rsidR="00DE78DE" w:rsidRPr="00174DD1">
        <w:rPr>
          <w:bCs/>
          <w:color w:val="000000"/>
          <w:sz w:val="26"/>
          <w:szCs w:val="26"/>
        </w:rPr>
        <w:t>С</w:t>
      </w:r>
      <w:r w:rsidR="007B7B2B" w:rsidRPr="00174DD1">
        <w:rPr>
          <w:bCs/>
          <w:color w:val="000000"/>
          <w:sz w:val="26"/>
          <w:szCs w:val="26"/>
        </w:rPr>
        <w:t>ингапайской</w:t>
      </w:r>
      <w:proofErr w:type="spellEnd"/>
      <w:r w:rsidR="007B7B2B" w:rsidRPr="00174DD1">
        <w:rPr>
          <w:bCs/>
          <w:color w:val="000000"/>
          <w:sz w:val="26"/>
          <w:szCs w:val="26"/>
        </w:rPr>
        <w:t xml:space="preserve"> школы</w:t>
      </w:r>
      <w:r w:rsidRPr="00174DD1">
        <w:rPr>
          <w:bCs/>
          <w:color w:val="000000"/>
          <w:sz w:val="26"/>
          <w:szCs w:val="26"/>
        </w:rPr>
        <w:t xml:space="preserve">. </w:t>
      </w:r>
      <w:r w:rsidR="003C06AC" w:rsidRPr="00174DD1">
        <w:rPr>
          <w:color w:val="000000"/>
          <w:sz w:val="26"/>
          <w:szCs w:val="26"/>
        </w:rPr>
        <w:t>В план работы Центра входят такие мероприятия, как курсы по изучению русского языка и литературы; тренинги с целью обучения навыкам межкультурного взаимодействия (занятия с учителем-логопедом, с педагогом-психологом, социальным педагогом).</w:t>
      </w:r>
    </w:p>
    <w:p w:rsidR="00A6117A" w:rsidRPr="00174DD1" w:rsidRDefault="007B7B2B" w:rsidP="00290DB0">
      <w:pPr>
        <w:tabs>
          <w:tab w:val="left" w:pos="1276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П</w:t>
      </w:r>
      <w:r w:rsidR="00A6117A" w:rsidRPr="00174DD1">
        <w:rPr>
          <w:color w:val="000000"/>
          <w:sz w:val="26"/>
          <w:szCs w:val="26"/>
        </w:rPr>
        <w:t>едагогические работники регулярно повышают квалификацию по вопросам совершенствования норм и условий полноценного функционирования и развития русского языка, как государственного языка Российской Федерации. В 2021 году обучено 18 педагогов общеобразовательных учреждений Нефтеюганского района.</w:t>
      </w:r>
    </w:p>
    <w:p w:rsidR="00CF4FA3" w:rsidRPr="00174DD1" w:rsidRDefault="007B7B2B" w:rsidP="00290DB0">
      <w:pPr>
        <w:tabs>
          <w:tab w:val="left" w:pos="1276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174DD1">
        <w:rPr>
          <w:bCs/>
          <w:color w:val="000000"/>
          <w:sz w:val="26"/>
          <w:szCs w:val="26"/>
        </w:rPr>
        <w:t xml:space="preserve">Большое внимание </w:t>
      </w:r>
      <w:r w:rsidR="00CF4FA3" w:rsidRPr="00174DD1">
        <w:rPr>
          <w:bCs/>
          <w:color w:val="000000"/>
          <w:sz w:val="26"/>
          <w:szCs w:val="26"/>
        </w:rPr>
        <w:t>уделяется</w:t>
      </w:r>
      <w:r w:rsidRPr="00174DD1">
        <w:rPr>
          <w:bCs/>
          <w:color w:val="000000"/>
          <w:sz w:val="26"/>
          <w:szCs w:val="26"/>
        </w:rPr>
        <w:t xml:space="preserve"> укреплению межнациональных отношений</w:t>
      </w:r>
      <w:r w:rsidR="00CF4FA3" w:rsidRPr="00174DD1">
        <w:rPr>
          <w:bCs/>
          <w:color w:val="000000"/>
          <w:sz w:val="26"/>
          <w:szCs w:val="26"/>
        </w:rPr>
        <w:t xml:space="preserve"> при организации внеклассной работы среди школьников</w:t>
      </w:r>
      <w:r w:rsidR="00213C1F" w:rsidRPr="00174DD1">
        <w:rPr>
          <w:bCs/>
          <w:color w:val="000000"/>
          <w:sz w:val="26"/>
          <w:szCs w:val="26"/>
        </w:rPr>
        <w:t xml:space="preserve">. Так, на базе </w:t>
      </w:r>
      <w:r w:rsidR="00DE78DE" w:rsidRPr="00174DD1">
        <w:rPr>
          <w:bCs/>
          <w:color w:val="000000"/>
          <w:sz w:val="26"/>
          <w:szCs w:val="26"/>
        </w:rPr>
        <w:t>«</w:t>
      </w:r>
      <w:r w:rsidR="00213C1F" w:rsidRPr="00174DD1">
        <w:rPr>
          <w:bCs/>
          <w:color w:val="000000"/>
          <w:sz w:val="26"/>
          <w:szCs w:val="26"/>
        </w:rPr>
        <w:t>Сингапайск</w:t>
      </w:r>
      <w:r w:rsidR="00DE78DE" w:rsidRPr="00174DD1">
        <w:rPr>
          <w:bCs/>
          <w:color w:val="000000"/>
          <w:sz w:val="26"/>
          <w:szCs w:val="26"/>
        </w:rPr>
        <w:t>ой</w:t>
      </w:r>
      <w:r w:rsidR="00213C1F" w:rsidRPr="00174DD1">
        <w:rPr>
          <w:bCs/>
          <w:color w:val="000000"/>
          <w:sz w:val="26"/>
          <w:szCs w:val="26"/>
        </w:rPr>
        <w:t xml:space="preserve"> СОШ» в онлайн формате в </w:t>
      </w:r>
      <w:r w:rsidR="00863419" w:rsidRPr="00174DD1">
        <w:rPr>
          <w:bCs/>
          <w:color w:val="000000"/>
          <w:sz w:val="26"/>
          <w:szCs w:val="26"/>
        </w:rPr>
        <w:t>апреле 2021 года</w:t>
      </w:r>
      <w:r w:rsidR="00213C1F" w:rsidRPr="00174DD1">
        <w:rPr>
          <w:bCs/>
          <w:color w:val="000000"/>
          <w:sz w:val="26"/>
          <w:szCs w:val="26"/>
        </w:rPr>
        <w:t xml:space="preserve"> прошел Фестиваль национальных культур под девизом «Мы – разные, мы – вместе, школа – наш общий дом». Более 1</w:t>
      </w:r>
      <w:r w:rsidR="00863419" w:rsidRPr="00174DD1">
        <w:rPr>
          <w:bCs/>
          <w:color w:val="000000"/>
          <w:sz w:val="26"/>
          <w:szCs w:val="26"/>
        </w:rPr>
        <w:t>5</w:t>
      </w:r>
      <w:r w:rsidR="00213C1F" w:rsidRPr="00174DD1">
        <w:rPr>
          <w:bCs/>
          <w:color w:val="000000"/>
          <w:sz w:val="26"/>
          <w:szCs w:val="26"/>
        </w:rPr>
        <w:t>0 участников фестиваля: дети, родители, педагоги с помощью песен, танцев, национальных к</w:t>
      </w:r>
      <w:r w:rsidRPr="00174DD1">
        <w:rPr>
          <w:bCs/>
          <w:color w:val="000000"/>
          <w:sz w:val="26"/>
          <w:szCs w:val="26"/>
        </w:rPr>
        <w:t>остюмов и оформления выступлений</w:t>
      </w:r>
      <w:r w:rsidR="00213C1F" w:rsidRPr="00174DD1">
        <w:rPr>
          <w:bCs/>
          <w:color w:val="000000"/>
          <w:sz w:val="26"/>
          <w:szCs w:val="26"/>
        </w:rPr>
        <w:t xml:space="preserve"> представили культуру своего народа. В Сингапайск</w:t>
      </w:r>
      <w:r w:rsidR="00DE78DE" w:rsidRPr="00174DD1">
        <w:rPr>
          <w:bCs/>
          <w:color w:val="000000"/>
          <w:sz w:val="26"/>
          <w:szCs w:val="26"/>
        </w:rPr>
        <w:t>ой</w:t>
      </w:r>
      <w:r w:rsidR="00213C1F" w:rsidRPr="00174DD1">
        <w:rPr>
          <w:bCs/>
          <w:color w:val="000000"/>
          <w:sz w:val="26"/>
          <w:szCs w:val="26"/>
        </w:rPr>
        <w:t xml:space="preserve"> </w:t>
      </w:r>
      <w:r w:rsidR="00DE78DE" w:rsidRPr="00174DD1">
        <w:rPr>
          <w:bCs/>
          <w:color w:val="000000"/>
          <w:sz w:val="26"/>
          <w:szCs w:val="26"/>
        </w:rPr>
        <w:t>школе</w:t>
      </w:r>
      <w:r w:rsidR="00213C1F" w:rsidRPr="00174DD1">
        <w:rPr>
          <w:bCs/>
          <w:color w:val="000000"/>
          <w:sz w:val="26"/>
          <w:szCs w:val="26"/>
        </w:rPr>
        <w:t xml:space="preserve"> учатся дети</w:t>
      </w:r>
      <w:r w:rsidR="00174DD1" w:rsidRPr="00174DD1">
        <w:rPr>
          <w:bCs/>
          <w:color w:val="000000"/>
          <w:sz w:val="26"/>
          <w:szCs w:val="26"/>
        </w:rPr>
        <w:t xml:space="preserve"> 19 разных национальностей. На ф</w:t>
      </w:r>
      <w:r w:rsidR="00213C1F" w:rsidRPr="00174DD1">
        <w:rPr>
          <w:bCs/>
          <w:color w:val="000000"/>
          <w:sz w:val="26"/>
          <w:szCs w:val="26"/>
        </w:rPr>
        <w:t>естивале были представлены национальные обычаи и обряды, культурные особенности таких народов, как русские, ханты, кумыки, удмурты, узбеки, таджики, татары, буряты, башкиры и другие народы.</w:t>
      </w:r>
    </w:p>
    <w:p w:rsidR="00EC383A" w:rsidRPr="00174DD1" w:rsidRDefault="005C6E74" w:rsidP="00290DB0">
      <w:pPr>
        <w:tabs>
          <w:tab w:val="left" w:pos="127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В целях </w:t>
      </w:r>
      <w:r w:rsidRPr="00174DD1">
        <w:rPr>
          <w:b/>
          <w:color w:val="000000"/>
          <w:sz w:val="26"/>
          <w:szCs w:val="26"/>
        </w:rPr>
        <w:t>профилактики экстремизма</w:t>
      </w:r>
      <w:r w:rsidR="00213C1F" w:rsidRPr="00174DD1">
        <w:rPr>
          <w:b/>
          <w:color w:val="000000"/>
          <w:sz w:val="26"/>
          <w:szCs w:val="26"/>
        </w:rPr>
        <w:t xml:space="preserve"> </w:t>
      </w:r>
      <w:r w:rsidR="00213C1F" w:rsidRPr="00174DD1">
        <w:rPr>
          <w:color w:val="000000"/>
          <w:sz w:val="26"/>
          <w:szCs w:val="26"/>
        </w:rPr>
        <w:t>на территории Нефтеюганского района</w:t>
      </w:r>
      <w:r w:rsidRPr="00174DD1">
        <w:rPr>
          <w:color w:val="000000"/>
          <w:sz w:val="26"/>
          <w:szCs w:val="26"/>
        </w:rPr>
        <w:t xml:space="preserve"> осуществляется мониторинг </w:t>
      </w:r>
      <w:r w:rsidR="00EC383A" w:rsidRPr="00174DD1">
        <w:rPr>
          <w:color w:val="000000"/>
          <w:sz w:val="26"/>
          <w:szCs w:val="26"/>
        </w:rPr>
        <w:t>состояния межнациональных, межконфессиональных отношений и раннего предупреждения конфликтных ситуаций в Нефтеюганском районе</w:t>
      </w:r>
      <w:r w:rsidRPr="00174DD1">
        <w:rPr>
          <w:color w:val="000000"/>
          <w:sz w:val="26"/>
          <w:szCs w:val="26"/>
        </w:rPr>
        <w:t>.</w:t>
      </w:r>
      <w:r w:rsidRPr="00174DD1">
        <w:rPr>
          <w:sz w:val="26"/>
          <w:szCs w:val="26"/>
        </w:rPr>
        <w:t xml:space="preserve"> </w:t>
      </w:r>
      <w:r w:rsidRPr="00174DD1">
        <w:rPr>
          <w:color w:val="000000"/>
          <w:sz w:val="26"/>
          <w:szCs w:val="26"/>
        </w:rPr>
        <w:t xml:space="preserve">В реализации Системы мониторинга </w:t>
      </w:r>
      <w:r w:rsidR="004D17BD" w:rsidRPr="00174DD1">
        <w:rPr>
          <w:color w:val="000000"/>
          <w:sz w:val="26"/>
          <w:szCs w:val="26"/>
        </w:rPr>
        <w:t>в 20</w:t>
      </w:r>
      <w:r w:rsidR="00213C1F" w:rsidRPr="00174DD1">
        <w:rPr>
          <w:color w:val="000000"/>
          <w:sz w:val="26"/>
          <w:szCs w:val="26"/>
        </w:rPr>
        <w:t>2</w:t>
      </w:r>
      <w:r w:rsidR="00863419" w:rsidRPr="00174DD1">
        <w:rPr>
          <w:color w:val="000000"/>
          <w:sz w:val="26"/>
          <w:szCs w:val="26"/>
        </w:rPr>
        <w:t>1</w:t>
      </w:r>
      <w:r w:rsidR="004D17BD" w:rsidRPr="00174DD1">
        <w:rPr>
          <w:color w:val="000000"/>
          <w:sz w:val="26"/>
          <w:szCs w:val="26"/>
        </w:rPr>
        <w:t xml:space="preserve"> году </w:t>
      </w:r>
      <w:r w:rsidRPr="00174DD1">
        <w:rPr>
          <w:color w:val="000000"/>
          <w:sz w:val="26"/>
          <w:szCs w:val="26"/>
        </w:rPr>
        <w:t>участв</w:t>
      </w:r>
      <w:r w:rsidR="004D17BD" w:rsidRPr="00174DD1">
        <w:rPr>
          <w:color w:val="000000"/>
          <w:sz w:val="26"/>
          <w:szCs w:val="26"/>
        </w:rPr>
        <w:t>овали</w:t>
      </w:r>
      <w:r w:rsidRPr="00174DD1">
        <w:rPr>
          <w:color w:val="000000"/>
          <w:sz w:val="26"/>
          <w:szCs w:val="26"/>
        </w:rPr>
        <w:t xml:space="preserve"> </w:t>
      </w:r>
      <w:r w:rsidR="00EC383A" w:rsidRPr="00174DD1">
        <w:rPr>
          <w:color w:val="000000"/>
          <w:sz w:val="26"/>
          <w:szCs w:val="26"/>
        </w:rPr>
        <w:t>десят</w:t>
      </w:r>
      <w:r w:rsidRPr="00174DD1">
        <w:rPr>
          <w:color w:val="000000"/>
          <w:sz w:val="26"/>
          <w:szCs w:val="26"/>
        </w:rPr>
        <w:t>ь структурных подразделений администрации района (ДКиС, ДОиМП, УМСиОГ, УИТиАР, УСО, ОДН, МКУ «УД»</w:t>
      </w:r>
      <w:r w:rsidR="00EC383A" w:rsidRPr="00174DD1">
        <w:rPr>
          <w:color w:val="000000"/>
          <w:sz w:val="26"/>
          <w:szCs w:val="26"/>
        </w:rPr>
        <w:t>, комитет по экономической политике</w:t>
      </w:r>
      <w:r w:rsidR="006E1712">
        <w:rPr>
          <w:color w:val="000000"/>
          <w:sz w:val="26"/>
          <w:szCs w:val="26"/>
        </w:rPr>
        <w:t xml:space="preserve"> и пре</w:t>
      </w:r>
      <w:r w:rsidR="00EC383A" w:rsidRPr="00174DD1">
        <w:rPr>
          <w:color w:val="000000"/>
          <w:sz w:val="26"/>
          <w:szCs w:val="26"/>
        </w:rPr>
        <w:t>, комитет по делам народов Севера, отдел социально-трудовых отношений</w:t>
      </w:r>
      <w:r w:rsidRPr="00174DD1">
        <w:rPr>
          <w:color w:val="000000"/>
          <w:sz w:val="26"/>
          <w:szCs w:val="26"/>
        </w:rPr>
        <w:t>), администраци</w:t>
      </w:r>
      <w:r w:rsidR="00863419" w:rsidRPr="00174DD1">
        <w:rPr>
          <w:color w:val="000000"/>
          <w:sz w:val="26"/>
          <w:szCs w:val="26"/>
        </w:rPr>
        <w:t>я</w:t>
      </w:r>
      <w:r w:rsidRPr="00174DD1">
        <w:rPr>
          <w:color w:val="000000"/>
          <w:sz w:val="26"/>
          <w:szCs w:val="26"/>
        </w:rPr>
        <w:t xml:space="preserve"> </w:t>
      </w:r>
      <w:r w:rsidR="00863419" w:rsidRPr="00174DD1">
        <w:rPr>
          <w:color w:val="000000"/>
          <w:sz w:val="26"/>
          <w:szCs w:val="26"/>
        </w:rPr>
        <w:t xml:space="preserve">городского </w:t>
      </w:r>
      <w:r w:rsidRPr="00174DD1">
        <w:rPr>
          <w:color w:val="000000"/>
          <w:sz w:val="26"/>
          <w:szCs w:val="26"/>
        </w:rPr>
        <w:t>поселени</w:t>
      </w:r>
      <w:r w:rsidR="00863419" w:rsidRPr="00174DD1">
        <w:rPr>
          <w:color w:val="000000"/>
          <w:sz w:val="26"/>
          <w:szCs w:val="26"/>
        </w:rPr>
        <w:t>я Пойковский</w:t>
      </w:r>
      <w:r w:rsidRPr="00174DD1">
        <w:rPr>
          <w:color w:val="000000"/>
          <w:sz w:val="26"/>
          <w:szCs w:val="26"/>
        </w:rPr>
        <w:t xml:space="preserve">, правоохранительные органы, </w:t>
      </w:r>
      <w:r w:rsidR="00EC383A" w:rsidRPr="00174DD1">
        <w:rPr>
          <w:color w:val="000000"/>
          <w:sz w:val="26"/>
          <w:szCs w:val="26"/>
        </w:rPr>
        <w:t>Центр социальных выплат, Нефтеюганская районная больница</w:t>
      </w:r>
      <w:r w:rsidR="00172EF6" w:rsidRPr="00174DD1">
        <w:rPr>
          <w:color w:val="000000"/>
          <w:sz w:val="26"/>
          <w:szCs w:val="26"/>
        </w:rPr>
        <w:t xml:space="preserve">. </w:t>
      </w:r>
    </w:p>
    <w:p w:rsidR="00482987" w:rsidRPr="00174DD1" w:rsidRDefault="007A5A0D" w:rsidP="00290DB0">
      <w:pPr>
        <w:tabs>
          <w:tab w:val="left" w:pos="127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Исполнителями </w:t>
      </w:r>
      <w:r w:rsidR="00EC383A" w:rsidRPr="00174DD1">
        <w:rPr>
          <w:color w:val="000000"/>
          <w:sz w:val="26"/>
          <w:szCs w:val="26"/>
        </w:rPr>
        <w:t>на регулярной основе анализируются процессы, влияющие на ситуацию в сфере противодействия экстремизму</w:t>
      </w:r>
      <w:r w:rsidRPr="00174DD1">
        <w:rPr>
          <w:color w:val="000000"/>
          <w:sz w:val="26"/>
          <w:szCs w:val="26"/>
        </w:rPr>
        <w:t>, э</w:t>
      </w:r>
      <w:r w:rsidR="00172EF6" w:rsidRPr="00174DD1">
        <w:rPr>
          <w:color w:val="000000"/>
          <w:sz w:val="26"/>
          <w:szCs w:val="26"/>
        </w:rPr>
        <w:t xml:space="preserve">то и </w:t>
      </w:r>
      <w:r w:rsidRPr="00174DD1">
        <w:rPr>
          <w:color w:val="000000"/>
          <w:sz w:val="26"/>
          <w:szCs w:val="26"/>
        </w:rPr>
        <w:t>со</w:t>
      </w:r>
      <w:r w:rsidR="00290DB0">
        <w:rPr>
          <w:color w:val="000000"/>
          <w:sz w:val="26"/>
          <w:szCs w:val="26"/>
        </w:rPr>
        <w:t xml:space="preserve">стояние социально-экономической </w:t>
      </w:r>
      <w:r w:rsidRPr="00174DD1">
        <w:rPr>
          <w:color w:val="000000"/>
          <w:sz w:val="26"/>
          <w:szCs w:val="26"/>
        </w:rPr>
        <w:t>ситуации</w:t>
      </w:r>
      <w:r w:rsidR="00290DB0">
        <w:rPr>
          <w:color w:val="000000"/>
          <w:sz w:val="26"/>
          <w:szCs w:val="26"/>
        </w:rPr>
        <w:t xml:space="preserve">, </w:t>
      </w:r>
      <w:r w:rsidR="005C6E74" w:rsidRPr="00174DD1">
        <w:rPr>
          <w:sz w:val="26"/>
          <w:szCs w:val="26"/>
        </w:rPr>
        <w:t>деятельност</w:t>
      </w:r>
      <w:r w:rsidR="00172EF6" w:rsidRPr="00174DD1">
        <w:rPr>
          <w:sz w:val="26"/>
          <w:szCs w:val="26"/>
        </w:rPr>
        <w:t>ь</w:t>
      </w:r>
      <w:r w:rsidR="005C6E74" w:rsidRPr="00174DD1">
        <w:rPr>
          <w:sz w:val="26"/>
          <w:szCs w:val="26"/>
        </w:rPr>
        <w:t xml:space="preserve"> религиозных и национальных организаций, миграционны</w:t>
      </w:r>
      <w:r w:rsidR="00172EF6" w:rsidRPr="00174DD1">
        <w:rPr>
          <w:sz w:val="26"/>
          <w:szCs w:val="26"/>
        </w:rPr>
        <w:t>е</w:t>
      </w:r>
      <w:r w:rsidR="005C6E74" w:rsidRPr="00174DD1">
        <w:rPr>
          <w:sz w:val="26"/>
          <w:szCs w:val="26"/>
        </w:rPr>
        <w:t xml:space="preserve"> процесс</w:t>
      </w:r>
      <w:r w:rsidR="00172EF6" w:rsidRPr="00174DD1">
        <w:rPr>
          <w:sz w:val="26"/>
          <w:szCs w:val="26"/>
        </w:rPr>
        <w:t>ы, состояние</w:t>
      </w:r>
      <w:r w:rsidR="005C6E74" w:rsidRPr="00174DD1">
        <w:rPr>
          <w:sz w:val="26"/>
          <w:szCs w:val="26"/>
        </w:rPr>
        <w:t xml:space="preserve"> преступности с участием иностранных граждан, </w:t>
      </w:r>
      <w:r w:rsidR="009553FA" w:rsidRPr="00174DD1">
        <w:rPr>
          <w:sz w:val="26"/>
          <w:szCs w:val="26"/>
        </w:rPr>
        <w:t xml:space="preserve">выявление материалов с признаками экстремизма в сети «Интернет» </w:t>
      </w:r>
      <w:r w:rsidR="005C6E74" w:rsidRPr="00174DD1">
        <w:rPr>
          <w:sz w:val="26"/>
          <w:szCs w:val="26"/>
        </w:rPr>
        <w:t xml:space="preserve">и </w:t>
      </w:r>
      <w:r w:rsidR="00172EF6" w:rsidRPr="00174DD1">
        <w:rPr>
          <w:sz w:val="26"/>
          <w:szCs w:val="26"/>
        </w:rPr>
        <w:t xml:space="preserve">многое </w:t>
      </w:r>
      <w:r w:rsidR="005C6E74" w:rsidRPr="00174DD1">
        <w:rPr>
          <w:sz w:val="26"/>
          <w:szCs w:val="26"/>
        </w:rPr>
        <w:t xml:space="preserve">другое. </w:t>
      </w:r>
      <w:r w:rsidR="00172EF6" w:rsidRPr="00174DD1">
        <w:rPr>
          <w:sz w:val="26"/>
          <w:szCs w:val="26"/>
        </w:rPr>
        <w:t xml:space="preserve">Ежеквартально </w:t>
      </w:r>
      <w:r w:rsidR="00B85527" w:rsidRPr="00174DD1">
        <w:rPr>
          <w:sz w:val="26"/>
          <w:szCs w:val="26"/>
        </w:rPr>
        <w:t>полученная</w:t>
      </w:r>
      <w:r w:rsidR="00172EF6" w:rsidRPr="00174DD1">
        <w:rPr>
          <w:sz w:val="26"/>
          <w:szCs w:val="26"/>
        </w:rPr>
        <w:t xml:space="preserve"> информация обобщается</w:t>
      </w:r>
      <w:r w:rsidR="00CE5B64" w:rsidRPr="00174DD1">
        <w:rPr>
          <w:sz w:val="26"/>
          <w:szCs w:val="26"/>
        </w:rPr>
        <w:t xml:space="preserve"> </w:t>
      </w:r>
      <w:r w:rsidR="002F00EB" w:rsidRPr="00174DD1">
        <w:rPr>
          <w:sz w:val="26"/>
          <w:szCs w:val="26"/>
        </w:rPr>
        <w:t xml:space="preserve">управлением по связям с общественностью </w:t>
      </w:r>
      <w:r w:rsidR="00CE5B64" w:rsidRPr="00174DD1">
        <w:rPr>
          <w:sz w:val="26"/>
          <w:szCs w:val="26"/>
        </w:rPr>
        <w:t>и</w:t>
      </w:r>
      <w:r w:rsidR="00172EF6" w:rsidRPr="00174DD1">
        <w:rPr>
          <w:sz w:val="26"/>
          <w:szCs w:val="26"/>
        </w:rPr>
        <w:t xml:space="preserve"> </w:t>
      </w:r>
      <w:r w:rsidR="004D17BD" w:rsidRPr="00174DD1">
        <w:rPr>
          <w:sz w:val="26"/>
          <w:szCs w:val="26"/>
        </w:rPr>
        <w:t>направляется главе Нефтеюганского района</w:t>
      </w:r>
      <w:r w:rsidR="00213C1F" w:rsidRPr="00174DD1">
        <w:rPr>
          <w:sz w:val="26"/>
          <w:szCs w:val="26"/>
        </w:rPr>
        <w:t xml:space="preserve">. В </w:t>
      </w:r>
      <w:r w:rsidR="00213C1F" w:rsidRPr="00174DD1">
        <w:rPr>
          <w:sz w:val="26"/>
          <w:szCs w:val="26"/>
        </w:rPr>
        <w:lastRenderedPageBreak/>
        <w:t>202</w:t>
      </w:r>
      <w:r w:rsidR="00863419" w:rsidRPr="00174DD1">
        <w:rPr>
          <w:sz w:val="26"/>
          <w:szCs w:val="26"/>
        </w:rPr>
        <w:t>1</w:t>
      </w:r>
      <w:r w:rsidR="00172EF6" w:rsidRPr="00174DD1">
        <w:rPr>
          <w:sz w:val="26"/>
          <w:szCs w:val="26"/>
        </w:rPr>
        <w:t xml:space="preserve"> году, как и за весь период действия мониторинга, причин и факторов, способствующих </w:t>
      </w:r>
      <w:r w:rsidR="00A36EE8" w:rsidRPr="00174DD1">
        <w:rPr>
          <w:sz w:val="26"/>
          <w:szCs w:val="26"/>
        </w:rPr>
        <w:t>проявлению</w:t>
      </w:r>
      <w:r w:rsidR="00172EF6" w:rsidRPr="00174DD1">
        <w:rPr>
          <w:sz w:val="26"/>
          <w:szCs w:val="26"/>
        </w:rPr>
        <w:t xml:space="preserve"> </w:t>
      </w:r>
      <w:r w:rsidR="00A36EE8" w:rsidRPr="00174DD1">
        <w:rPr>
          <w:color w:val="000000"/>
          <w:sz w:val="26"/>
          <w:szCs w:val="26"/>
        </w:rPr>
        <w:t>этно</w:t>
      </w:r>
      <w:r w:rsidR="00172EF6" w:rsidRPr="00174DD1">
        <w:rPr>
          <w:color w:val="000000"/>
          <w:sz w:val="26"/>
          <w:szCs w:val="26"/>
        </w:rPr>
        <w:t>конфессиональных конфликтов</w:t>
      </w:r>
      <w:r w:rsidR="00A36EE8" w:rsidRPr="00174DD1">
        <w:rPr>
          <w:color w:val="000000"/>
          <w:sz w:val="26"/>
          <w:szCs w:val="26"/>
        </w:rPr>
        <w:t>,</w:t>
      </w:r>
      <w:r w:rsidR="00172EF6" w:rsidRPr="00174DD1">
        <w:rPr>
          <w:color w:val="000000"/>
          <w:sz w:val="26"/>
          <w:szCs w:val="26"/>
        </w:rPr>
        <w:t xml:space="preserve"> не выявлено.</w:t>
      </w:r>
      <w:r w:rsidR="00482987" w:rsidRPr="00174DD1">
        <w:rPr>
          <w:color w:val="000000"/>
          <w:sz w:val="26"/>
          <w:szCs w:val="26"/>
        </w:rPr>
        <w:t xml:space="preserve"> </w:t>
      </w:r>
    </w:p>
    <w:p w:rsidR="009553FA" w:rsidRPr="00174DD1" w:rsidRDefault="009553FA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В рамках мониторинга</w:t>
      </w:r>
      <w:r w:rsidR="00174DD1" w:rsidRPr="00174DD1">
        <w:rPr>
          <w:color w:val="000000"/>
          <w:sz w:val="26"/>
          <w:szCs w:val="26"/>
        </w:rPr>
        <w:t xml:space="preserve"> сети Интернет</w:t>
      </w:r>
      <w:r w:rsidRPr="00174DD1">
        <w:rPr>
          <w:color w:val="000000"/>
          <w:sz w:val="26"/>
          <w:szCs w:val="26"/>
        </w:rPr>
        <w:t xml:space="preserve"> за 202</w:t>
      </w:r>
      <w:r w:rsidR="003E5F6E" w:rsidRPr="00174DD1">
        <w:rPr>
          <w:color w:val="000000"/>
          <w:sz w:val="26"/>
          <w:szCs w:val="26"/>
        </w:rPr>
        <w:t>1</w:t>
      </w:r>
      <w:r w:rsidRPr="00174DD1">
        <w:rPr>
          <w:color w:val="000000"/>
          <w:sz w:val="26"/>
          <w:szCs w:val="26"/>
        </w:rPr>
        <w:t xml:space="preserve"> год выявлено </w:t>
      </w:r>
      <w:r w:rsidR="00270D22" w:rsidRPr="00174DD1">
        <w:rPr>
          <w:color w:val="000000"/>
          <w:sz w:val="26"/>
          <w:szCs w:val="26"/>
        </w:rPr>
        <w:t>1</w:t>
      </w:r>
      <w:r w:rsidR="003E5F6E" w:rsidRPr="00174DD1">
        <w:rPr>
          <w:color w:val="000000"/>
          <w:sz w:val="26"/>
          <w:szCs w:val="26"/>
        </w:rPr>
        <w:t>10</w:t>
      </w:r>
      <w:r w:rsidRPr="00174DD1">
        <w:rPr>
          <w:color w:val="000000"/>
          <w:sz w:val="26"/>
          <w:szCs w:val="26"/>
        </w:rPr>
        <w:t xml:space="preserve"> информационных материал</w:t>
      </w:r>
      <w:r w:rsidR="00973A4D" w:rsidRPr="00174DD1">
        <w:rPr>
          <w:color w:val="000000"/>
          <w:sz w:val="26"/>
          <w:szCs w:val="26"/>
        </w:rPr>
        <w:t>ов</w:t>
      </w:r>
      <w:r w:rsidRPr="00174DD1">
        <w:rPr>
          <w:color w:val="000000"/>
          <w:sz w:val="26"/>
          <w:szCs w:val="26"/>
        </w:rPr>
        <w:t xml:space="preserve">, включенных в Федеральный список экстремистских материалов и </w:t>
      </w:r>
      <w:r w:rsidR="003E5F6E" w:rsidRPr="00174DD1">
        <w:rPr>
          <w:color w:val="000000"/>
          <w:sz w:val="26"/>
          <w:szCs w:val="26"/>
        </w:rPr>
        <w:t>51</w:t>
      </w:r>
      <w:r w:rsidRPr="00174DD1">
        <w:rPr>
          <w:color w:val="000000"/>
          <w:sz w:val="26"/>
          <w:szCs w:val="26"/>
        </w:rPr>
        <w:t xml:space="preserve"> информационны</w:t>
      </w:r>
      <w:r w:rsidR="003E5F6E" w:rsidRPr="00174DD1">
        <w:rPr>
          <w:color w:val="000000"/>
          <w:sz w:val="26"/>
          <w:szCs w:val="26"/>
        </w:rPr>
        <w:t>й</w:t>
      </w:r>
      <w:r w:rsidRPr="00174DD1">
        <w:rPr>
          <w:color w:val="000000"/>
          <w:sz w:val="26"/>
          <w:szCs w:val="26"/>
        </w:rPr>
        <w:t xml:space="preserve"> материал, не вошедши</w:t>
      </w:r>
      <w:r w:rsidR="003E5F6E" w:rsidRPr="00174DD1">
        <w:rPr>
          <w:color w:val="000000"/>
          <w:sz w:val="26"/>
          <w:szCs w:val="26"/>
        </w:rPr>
        <w:t>й</w:t>
      </w:r>
      <w:r w:rsidRPr="00174DD1">
        <w:rPr>
          <w:color w:val="000000"/>
          <w:sz w:val="26"/>
          <w:szCs w:val="26"/>
        </w:rPr>
        <w:t xml:space="preserve"> в Федеральный список экстремистских материалов, но направленных на разжигание религиозной ненависти и вражды. В их числе аудиофайлы, видеоролики и фильмы, графические изображения и фотографии, тексты песен, статьи, брошюры, книги. Вся информация с указание</w:t>
      </w:r>
      <w:r w:rsidR="00DE78DE" w:rsidRPr="00174DD1">
        <w:rPr>
          <w:color w:val="000000"/>
          <w:sz w:val="26"/>
          <w:szCs w:val="26"/>
        </w:rPr>
        <w:t>м</w:t>
      </w:r>
      <w:r w:rsidRPr="00174DD1">
        <w:rPr>
          <w:color w:val="000000"/>
          <w:sz w:val="26"/>
          <w:szCs w:val="26"/>
        </w:rPr>
        <w:t xml:space="preserve"> адресов, ссылок направлена в надзорные и правоохранительные органы для подготовки исков о признании информации запрещенной к распространению, блокировки сайтов.</w:t>
      </w:r>
    </w:p>
    <w:p w:rsidR="00386F7C" w:rsidRPr="00174DD1" w:rsidRDefault="002F00EB" w:rsidP="00BA45B2">
      <w:pPr>
        <w:spacing w:line="288" w:lineRule="auto"/>
        <w:ind w:firstLine="708"/>
        <w:jc w:val="both"/>
        <w:rPr>
          <w:sz w:val="26"/>
          <w:szCs w:val="26"/>
        </w:rPr>
      </w:pPr>
      <w:r w:rsidRPr="00174DD1">
        <w:rPr>
          <w:sz w:val="26"/>
          <w:szCs w:val="26"/>
        </w:rPr>
        <w:t>О</w:t>
      </w:r>
      <w:r w:rsidR="009D43AA" w:rsidRPr="00174DD1">
        <w:rPr>
          <w:sz w:val="26"/>
          <w:szCs w:val="26"/>
        </w:rPr>
        <w:t xml:space="preserve">тделом по делам молодежи </w:t>
      </w:r>
      <w:r w:rsidR="00BA3DD8" w:rsidRPr="00174DD1">
        <w:rPr>
          <w:sz w:val="26"/>
          <w:szCs w:val="26"/>
        </w:rPr>
        <w:t>в марте 202</w:t>
      </w:r>
      <w:r w:rsidR="00D7789F" w:rsidRPr="00174DD1">
        <w:rPr>
          <w:sz w:val="26"/>
          <w:szCs w:val="26"/>
        </w:rPr>
        <w:t>1</w:t>
      </w:r>
      <w:r w:rsidR="00BA3DD8" w:rsidRPr="00174DD1">
        <w:rPr>
          <w:sz w:val="26"/>
          <w:szCs w:val="26"/>
        </w:rPr>
        <w:t xml:space="preserve"> года </w:t>
      </w:r>
      <w:r w:rsidR="009D43AA" w:rsidRPr="00174DD1">
        <w:rPr>
          <w:sz w:val="26"/>
          <w:szCs w:val="26"/>
        </w:rPr>
        <w:t xml:space="preserve">проводилась диагностика личностных свойств толерантности среди обучающихся </w:t>
      </w:r>
      <w:r w:rsidR="00D7789F" w:rsidRPr="00174DD1">
        <w:rPr>
          <w:sz w:val="26"/>
          <w:szCs w:val="26"/>
        </w:rPr>
        <w:t>10-11</w:t>
      </w:r>
      <w:r w:rsidR="009D43AA" w:rsidRPr="00174DD1">
        <w:rPr>
          <w:sz w:val="26"/>
          <w:szCs w:val="26"/>
        </w:rPr>
        <w:t xml:space="preserve"> классов во всех общеобразовательных организациях района (13 школ)</w:t>
      </w:r>
      <w:r w:rsidR="00174DD1" w:rsidRPr="00174DD1">
        <w:rPr>
          <w:sz w:val="26"/>
          <w:szCs w:val="26"/>
        </w:rPr>
        <w:t xml:space="preserve">. Общее количество респондентов составило </w:t>
      </w:r>
      <w:r w:rsidR="00D7789F" w:rsidRPr="00174DD1">
        <w:rPr>
          <w:sz w:val="26"/>
          <w:szCs w:val="26"/>
        </w:rPr>
        <w:t>473</w:t>
      </w:r>
      <w:r w:rsidR="009D43AA" w:rsidRPr="00174DD1">
        <w:rPr>
          <w:sz w:val="26"/>
          <w:szCs w:val="26"/>
        </w:rPr>
        <w:t xml:space="preserve"> человек</w:t>
      </w:r>
      <w:r w:rsidR="00D7789F" w:rsidRPr="00174DD1">
        <w:rPr>
          <w:sz w:val="26"/>
          <w:szCs w:val="26"/>
        </w:rPr>
        <w:t>а</w:t>
      </w:r>
      <w:r w:rsidR="007B7B2B" w:rsidRPr="00174DD1">
        <w:rPr>
          <w:sz w:val="26"/>
          <w:szCs w:val="26"/>
        </w:rPr>
        <w:t xml:space="preserve">. Результаты диагностики показали, что </w:t>
      </w:r>
      <w:r w:rsidR="00D7789F" w:rsidRPr="00174DD1">
        <w:rPr>
          <w:sz w:val="26"/>
          <w:szCs w:val="26"/>
        </w:rPr>
        <w:t>обучающиеся имеют средний и высокий уровень толерантности (от 79-100</w:t>
      </w:r>
      <w:r w:rsidR="006E1712">
        <w:rPr>
          <w:sz w:val="26"/>
          <w:szCs w:val="26"/>
        </w:rPr>
        <w:t xml:space="preserve"> %</w:t>
      </w:r>
      <w:r w:rsidR="00D7789F" w:rsidRPr="00174DD1">
        <w:rPr>
          <w:sz w:val="26"/>
          <w:szCs w:val="26"/>
        </w:rPr>
        <w:t>).</w:t>
      </w:r>
      <w:r w:rsidR="007E2512" w:rsidRPr="00174DD1">
        <w:rPr>
          <w:sz w:val="26"/>
          <w:szCs w:val="26"/>
        </w:rPr>
        <w:t xml:space="preserve"> </w:t>
      </w:r>
      <w:r w:rsidR="009A2E44" w:rsidRPr="00174DD1">
        <w:rPr>
          <w:sz w:val="26"/>
          <w:szCs w:val="26"/>
        </w:rPr>
        <w:t xml:space="preserve">Это </w:t>
      </w:r>
      <w:r w:rsidR="007E2512" w:rsidRPr="00174DD1">
        <w:rPr>
          <w:sz w:val="26"/>
          <w:szCs w:val="26"/>
        </w:rPr>
        <w:t>означа</w:t>
      </w:r>
      <w:r w:rsidR="009A2E44" w:rsidRPr="00174DD1">
        <w:rPr>
          <w:sz w:val="26"/>
          <w:szCs w:val="26"/>
        </w:rPr>
        <w:t>ет</w:t>
      </w:r>
      <w:r w:rsidR="009D43AA" w:rsidRPr="00174DD1">
        <w:rPr>
          <w:sz w:val="26"/>
          <w:szCs w:val="26"/>
        </w:rPr>
        <w:t xml:space="preserve">, что большинство обучающихся </w:t>
      </w:r>
      <w:r w:rsidR="00386F7C" w:rsidRPr="00174DD1">
        <w:rPr>
          <w:sz w:val="26"/>
          <w:szCs w:val="26"/>
        </w:rPr>
        <w:t xml:space="preserve">имеют толерантное отношение к людям </w:t>
      </w:r>
      <w:r w:rsidR="006030F9" w:rsidRPr="00174DD1">
        <w:rPr>
          <w:sz w:val="26"/>
          <w:szCs w:val="26"/>
        </w:rPr>
        <w:t>другой национальности</w:t>
      </w:r>
      <w:r w:rsidR="00BA3DD8" w:rsidRPr="00174DD1">
        <w:rPr>
          <w:sz w:val="26"/>
          <w:szCs w:val="26"/>
        </w:rPr>
        <w:t xml:space="preserve"> </w:t>
      </w:r>
      <w:r w:rsidR="00A7552B" w:rsidRPr="00174DD1">
        <w:rPr>
          <w:sz w:val="26"/>
          <w:szCs w:val="26"/>
        </w:rPr>
        <w:t xml:space="preserve">и </w:t>
      </w:r>
      <w:r w:rsidR="00386F7C" w:rsidRPr="00174DD1">
        <w:rPr>
          <w:sz w:val="26"/>
          <w:szCs w:val="26"/>
        </w:rPr>
        <w:t>вероисповедания.</w:t>
      </w:r>
    </w:p>
    <w:p w:rsidR="00B6311E" w:rsidRPr="00174DD1" w:rsidRDefault="007E2512" w:rsidP="00BA45B2">
      <w:pPr>
        <w:spacing w:line="288" w:lineRule="auto"/>
        <w:ind w:firstLine="708"/>
        <w:jc w:val="both"/>
        <w:rPr>
          <w:sz w:val="26"/>
          <w:szCs w:val="26"/>
        </w:rPr>
      </w:pPr>
      <w:r w:rsidRPr="00174DD1">
        <w:rPr>
          <w:sz w:val="26"/>
          <w:szCs w:val="26"/>
        </w:rPr>
        <w:t>Также было организовано</w:t>
      </w:r>
      <w:r w:rsidR="00222ED8" w:rsidRPr="00174DD1">
        <w:rPr>
          <w:sz w:val="26"/>
          <w:szCs w:val="26"/>
        </w:rPr>
        <w:t xml:space="preserve"> </w:t>
      </w:r>
      <w:r w:rsidR="00B6311E" w:rsidRPr="00174DD1">
        <w:rPr>
          <w:sz w:val="26"/>
          <w:szCs w:val="26"/>
        </w:rPr>
        <w:t>о</w:t>
      </w:r>
      <w:r w:rsidR="00222ED8" w:rsidRPr="00174DD1">
        <w:rPr>
          <w:sz w:val="26"/>
          <w:szCs w:val="26"/>
        </w:rPr>
        <w:t>нлайн-анкетирование среди обучающихся общеобразовательных организаци</w:t>
      </w:r>
      <w:r w:rsidR="00B6311E" w:rsidRPr="00174DD1">
        <w:rPr>
          <w:sz w:val="26"/>
          <w:szCs w:val="26"/>
        </w:rPr>
        <w:t>й</w:t>
      </w:r>
      <w:r w:rsidR="00222ED8" w:rsidRPr="00174DD1">
        <w:rPr>
          <w:sz w:val="26"/>
          <w:szCs w:val="26"/>
        </w:rPr>
        <w:t xml:space="preserve"> Нефтеюганского района (14-18 лет) по выявлению неформальных молодёжных объединений или их представителей. </w:t>
      </w:r>
      <w:r w:rsidR="00B6311E" w:rsidRPr="00174DD1">
        <w:rPr>
          <w:sz w:val="26"/>
          <w:szCs w:val="26"/>
        </w:rPr>
        <w:t xml:space="preserve">Анкетирование проходило в классах общеобразовательных организаций Нефтеюганского района с обязательным привлечением социальных педагогов и психологов. </w:t>
      </w:r>
      <w:r w:rsidR="00222ED8" w:rsidRPr="00174DD1">
        <w:rPr>
          <w:sz w:val="26"/>
          <w:szCs w:val="26"/>
        </w:rPr>
        <w:t>Представителей молодежных субкультур, несущих угрозу обществу, не выявлено.</w:t>
      </w:r>
      <w:r w:rsidR="00B6311E" w:rsidRPr="00174DD1">
        <w:rPr>
          <w:sz w:val="26"/>
          <w:szCs w:val="26"/>
        </w:rPr>
        <w:t xml:space="preserve"> </w:t>
      </w:r>
    </w:p>
    <w:p w:rsidR="00B6311E" w:rsidRPr="00174DD1" w:rsidRDefault="00B6311E" w:rsidP="00B6311E">
      <w:pPr>
        <w:spacing w:line="288" w:lineRule="auto"/>
        <w:ind w:firstLine="708"/>
        <w:jc w:val="both"/>
        <w:rPr>
          <w:sz w:val="26"/>
          <w:szCs w:val="26"/>
        </w:rPr>
      </w:pPr>
      <w:r w:rsidRPr="00174DD1">
        <w:rPr>
          <w:sz w:val="26"/>
          <w:szCs w:val="26"/>
        </w:rPr>
        <w:t xml:space="preserve">С целью воспитания патриотизма, культуры мирного </w:t>
      </w:r>
      <w:r w:rsidR="00386F7C" w:rsidRPr="00174DD1">
        <w:rPr>
          <w:sz w:val="26"/>
          <w:szCs w:val="26"/>
        </w:rPr>
        <w:t>поведения, обучения</w:t>
      </w:r>
      <w:r w:rsidRPr="00174DD1">
        <w:rPr>
          <w:sz w:val="26"/>
          <w:szCs w:val="26"/>
        </w:rPr>
        <w:t xml:space="preserve">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среди обучающихся общеобразовательных организаций Нефтеюганского района в 202</w:t>
      </w:r>
      <w:r w:rsidR="00386F7C" w:rsidRPr="00174DD1">
        <w:rPr>
          <w:sz w:val="26"/>
          <w:szCs w:val="26"/>
        </w:rPr>
        <w:t>1</w:t>
      </w:r>
      <w:r w:rsidRPr="00174DD1">
        <w:rPr>
          <w:sz w:val="26"/>
          <w:szCs w:val="26"/>
        </w:rPr>
        <w:t xml:space="preserve"> году проводились следующие мероприятия:</w:t>
      </w:r>
    </w:p>
    <w:p w:rsidR="00944A01" w:rsidRPr="00174DD1" w:rsidRDefault="00B6311E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174DD1">
        <w:rPr>
          <w:sz w:val="26"/>
          <w:szCs w:val="26"/>
        </w:rPr>
        <w:t xml:space="preserve">разъяснительная работа в виде бесед, лекций об административной и уголовной ответственности за совершение правонарушений экстремистской направленности в онлайн формате </w:t>
      </w:r>
      <w:r w:rsidR="00944A01" w:rsidRPr="00174DD1">
        <w:rPr>
          <w:sz w:val="26"/>
          <w:szCs w:val="26"/>
        </w:rPr>
        <w:t>(</w:t>
      </w:r>
      <w:r w:rsidR="00386F7C" w:rsidRPr="00174DD1">
        <w:rPr>
          <w:sz w:val="26"/>
          <w:szCs w:val="26"/>
        </w:rPr>
        <w:t>10 бесед</w:t>
      </w:r>
      <w:r w:rsidR="00944A01" w:rsidRPr="00174DD1">
        <w:rPr>
          <w:sz w:val="26"/>
          <w:szCs w:val="26"/>
        </w:rPr>
        <w:t xml:space="preserve">, </w:t>
      </w:r>
      <w:r w:rsidR="00386F7C" w:rsidRPr="00174DD1">
        <w:rPr>
          <w:sz w:val="26"/>
          <w:szCs w:val="26"/>
        </w:rPr>
        <w:t>880</w:t>
      </w:r>
      <w:r w:rsidR="00944A01" w:rsidRPr="00174DD1">
        <w:rPr>
          <w:sz w:val="26"/>
          <w:szCs w:val="26"/>
        </w:rPr>
        <w:t xml:space="preserve"> </w:t>
      </w:r>
      <w:r w:rsidR="00386F7C" w:rsidRPr="00174DD1">
        <w:rPr>
          <w:sz w:val="26"/>
          <w:szCs w:val="26"/>
        </w:rPr>
        <w:t>участников</w:t>
      </w:r>
      <w:r w:rsidR="00944A01" w:rsidRPr="00174DD1">
        <w:rPr>
          <w:sz w:val="26"/>
          <w:szCs w:val="26"/>
        </w:rPr>
        <w:t xml:space="preserve">); </w:t>
      </w:r>
    </w:p>
    <w:p w:rsidR="00944A01" w:rsidRPr="00174DD1" w:rsidRDefault="00944A01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174DD1">
        <w:rPr>
          <w:sz w:val="26"/>
          <w:szCs w:val="26"/>
        </w:rPr>
        <w:t>круглые столы по проблемам в сфере профилактики экстремизма в молодёжной среде (</w:t>
      </w:r>
      <w:r w:rsidR="00386F7C" w:rsidRPr="00174DD1">
        <w:rPr>
          <w:sz w:val="26"/>
          <w:szCs w:val="26"/>
        </w:rPr>
        <w:t>6</w:t>
      </w:r>
      <w:r w:rsidRPr="00174DD1">
        <w:rPr>
          <w:sz w:val="26"/>
          <w:szCs w:val="26"/>
        </w:rPr>
        <w:t xml:space="preserve"> заседаний круглых столов, </w:t>
      </w:r>
      <w:r w:rsidR="00386F7C" w:rsidRPr="00174DD1">
        <w:rPr>
          <w:sz w:val="26"/>
          <w:szCs w:val="26"/>
        </w:rPr>
        <w:t>50</w:t>
      </w:r>
      <w:r w:rsidRPr="00174DD1">
        <w:rPr>
          <w:sz w:val="26"/>
          <w:szCs w:val="26"/>
        </w:rPr>
        <w:t xml:space="preserve"> </w:t>
      </w:r>
      <w:r w:rsidR="00386F7C" w:rsidRPr="00174DD1">
        <w:rPr>
          <w:sz w:val="26"/>
          <w:szCs w:val="26"/>
        </w:rPr>
        <w:t>участников</w:t>
      </w:r>
      <w:r w:rsidRPr="00174DD1">
        <w:rPr>
          <w:sz w:val="26"/>
          <w:szCs w:val="26"/>
        </w:rPr>
        <w:t xml:space="preserve">); </w:t>
      </w:r>
    </w:p>
    <w:p w:rsidR="00B6311E" w:rsidRPr="00174DD1" w:rsidRDefault="00944A01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000000"/>
          <w:sz w:val="26"/>
          <w:szCs w:val="26"/>
        </w:rPr>
      </w:pPr>
      <w:r w:rsidRPr="00174DD1">
        <w:rPr>
          <w:sz w:val="26"/>
          <w:szCs w:val="26"/>
        </w:rPr>
        <w:t>мероприятия по недопущению вовлечения несовершеннолетних в криминальные субкультуры, в ряды экстремистских и террористических организаций (</w:t>
      </w:r>
      <w:r w:rsidR="00386F7C" w:rsidRPr="00174DD1">
        <w:rPr>
          <w:sz w:val="26"/>
          <w:szCs w:val="26"/>
        </w:rPr>
        <w:t>19</w:t>
      </w:r>
      <w:r w:rsidRPr="00174DD1">
        <w:rPr>
          <w:sz w:val="26"/>
          <w:szCs w:val="26"/>
        </w:rPr>
        <w:t xml:space="preserve"> мероприяти</w:t>
      </w:r>
      <w:r w:rsidR="00386F7C" w:rsidRPr="00174DD1">
        <w:rPr>
          <w:sz w:val="26"/>
          <w:szCs w:val="26"/>
        </w:rPr>
        <w:t>й</w:t>
      </w:r>
      <w:r w:rsidRPr="00174DD1">
        <w:rPr>
          <w:sz w:val="26"/>
          <w:szCs w:val="26"/>
        </w:rPr>
        <w:t xml:space="preserve">, </w:t>
      </w:r>
      <w:r w:rsidR="00386F7C" w:rsidRPr="00174DD1">
        <w:rPr>
          <w:sz w:val="26"/>
          <w:szCs w:val="26"/>
        </w:rPr>
        <w:t>1415</w:t>
      </w:r>
      <w:r w:rsidRPr="00174DD1">
        <w:rPr>
          <w:sz w:val="26"/>
          <w:szCs w:val="26"/>
        </w:rPr>
        <w:t xml:space="preserve"> человек).</w:t>
      </w:r>
    </w:p>
    <w:p w:rsidR="00386F7C" w:rsidRPr="00174DD1" w:rsidRDefault="00944A01" w:rsidP="00944A01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lastRenderedPageBreak/>
        <w:t xml:space="preserve">В </w:t>
      </w:r>
      <w:r w:rsidR="00386F7C" w:rsidRPr="00174DD1">
        <w:rPr>
          <w:color w:val="000000"/>
          <w:sz w:val="26"/>
          <w:szCs w:val="26"/>
        </w:rPr>
        <w:t>течение 2021</w:t>
      </w:r>
      <w:r w:rsidRPr="00174DD1">
        <w:rPr>
          <w:color w:val="000000"/>
          <w:sz w:val="26"/>
          <w:szCs w:val="26"/>
        </w:rPr>
        <w:t xml:space="preserve"> года в общеобразовательных организациях Нефтеюганского района проводились культурно-просветительские и воспитательные мероприятия с участием представителей общественных и религиозных организаций, деятелей культуры и искусства по привитию молодежи идей межнационального и межрелигиозн</w:t>
      </w:r>
      <w:r w:rsidR="006366E1" w:rsidRPr="00174DD1">
        <w:rPr>
          <w:color w:val="000000"/>
          <w:sz w:val="26"/>
          <w:szCs w:val="26"/>
        </w:rPr>
        <w:t xml:space="preserve">ого уважения (онлайн-конкурсы, фестивали, выставки, </w:t>
      </w:r>
      <w:r w:rsidRPr="00174DD1">
        <w:rPr>
          <w:color w:val="000000"/>
          <w:sz w:val="26"/>
          <w:szCs w:val="26"/>
        </w:rPr>
        <w:t xml:space="preserve">форумы и т.д.). </w:t>
      </w:r>
      <w:r w:rsidR="00386F7C" w:rsidRPr="00174DD1">
        <w:rPr>
          <w:color w:val="000000"/>
          <w:sz w:val="26"/>
          <w:szCs w:val="26"/>
        </w:rPr>
        <w:t>Все мероприятия проводились в режиме онлайн</w:t>
      </w:r>
      <w:r w:rsidR="006366E1" w:rsidRPr="00174DD1">
        <w:rPr>
          <w:color w:val="000000"/>
          <w:sz w:val="26"/>
          <w:szCs w:val="26"/>
        </w:rPr>
        <w:t>. Проведено 20 мероприятий, количество</w:t>
      </w:r>
      <w:r w:rsidR="00386F7C" w:rsidRPr="00174DD1">
        <w:rPr>
          <w:color w:val="000000"/>
          <w:sz w:val="26"/>
          <w:szCs w:val="26"/>
        </w:rPr>
        <w:t xml:space="preserve"> участников 1184 чел. </w:t>
      </w:r>
    </w:p>
    <w:p w:rsidR="00B6311E" w:rsidRPr="00174DD1" w:rsidRDefault="00CB110D" w:rsidP="00290DB0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Также в</w:t>
      </w:r>
      <w:r w:rsidR="00944A01" w:rsidRPr="00174DD1">
        <w:rPr>
          <w:color w:val="000000"/>
          <w:sz w:val="26"/>
          <w:szCs w:val="26"/>
        </w:rPr>
        <w:t xml:space="preserve"> целях предупреждения проявлений </w:t>
      </w:r>
      <w:r w:rsidR="00973A4D" w:rsidRPr="00174DD1">
        <w:rPr>
          <w:color w:val="000000"/>
          <w:sz w:val="26"/>
          <w:szCs w:val="26"/>
        </w:rPr>
        <w:t>экстремизма за</w:t>
      </w:r>
      <w:r w:rsidR="00944A01" w:rsidRPr="00174DD1">
        <w:rPr>
          <w:color w:val="000000"/>
          <w:sz w:val="26"/>
          <w:szCs w:val="26"/>
        </w:rPr>
        <w:t xml:space="preserve"> отчетный период в общеобразовательных организациях Нефтеюганского района было организовано распространение памяток, методических инструкций по противодействию экстремизма</w:t>
      </w:r>
      <w:r w:rsidRPr="00174DD1">
        <w:rPr>
          <w:color w:val="000000"/>
          <w:sz w:val="26"/>
          <w:szCs w:val="26"/>
        </w:rPr>
        <w:t>; п</w:t>
      </w:r>
      <w:r w:rsidR="00944A01" w:rsidRPr="00174DD1">
        <w:rPr>
          <w:color w:val="000000"/>
          <w:sz w:val="26"/>
          <w:szCs w:val="26"/>
        </w:rPr>
        <w:t>росмотр тематических документальных фильмов, роликов, направленных на формирование установок толерантного отношения в молодежной среде.</w:t>
      </w:r>
    </w:p>
    <w:p w:rsidR="00973A4D" w:rsidRPr="00174DD1" w:rsidRDefault="00973A4D" w:rsidP="00290DB0">
      <w:pPr>
        <w:spacing w:line="276" w:lineRule="auto"/>
        <w:ind w:firstLine="709"/>
        <w:jc w:val="both"/>
        <w:rPr>
          <w:sz w:val="26"/>
          <w:szCs w:val="26"/>
        </w:rPr>
      </w:pPr>
      <w:r w:rsidRPr="00174DD1">
        <w:rPr>
          <w:sz w:val="26"/>
          <w:szCs w:val="26"/>
        </w:rPr>
        <w:t>Организовано обучение муниципальных служащих, сотрудников образовательных учреждений, работающих с детьми, в сфере профилактики экстремизма</w:t>
      </w:r>
      <w:r w:rsidR="00A6117A" w:rsidRPr="00174DD1">
        <w:rPr>
          <w:sz w:val="26"/>
          <w:szCs w:val="26"/>
        </w:rPr>
        <w:t xml:space="preserve"> и гармонизации межкультурных отношений</w:t>
      </w:r>
      <w:r w:rsidRPr="00174DD1">
        <w:rPr>
          <w:sz w:val="26"/>
          <w:szCs w:val="26"/>
        </w:rPr>
        <w:t>. В 2021 году обучено 50 специалист</w:t>
      </w:r>
      <w:r w:rsidR="00104BD5" w:rsidRPr="00174DD1">
        <w:rPr>
          <w:sz w:val="26"/>
          <w:szCs w:val="26"/>
        </w:rPr>
        <w:t xml:space="preserve">ов </w:t>
      </w:r>
      <w:r w:rsidRPr="00174DD1">
        <w:rPr>
          <w:sz w:val="26"/>
          <w:szCs w:val="26"/>
        </w:rPr>
        <w:t xml:space="preserve">– </w:t>
      </w:r>
      <w:r w:rsidR="00104BD5" w:rsidRPr="00174DD1">
        <w:rPr>
          <w:sz w:val="26"/>
          <w:szCs w:val="26"/>
        </w:rPr>
        <w:t xml:space="preserve">это </w:t>
      </w:r>
      <w:r w:rsidRPr="00174DD1">
        <w:rPr>
          <w:sz w:val="26"/>
          <w:szCs w:val="26"/>
        </w:rPr>
        <w:t>муниципальные служащие, сотрудники учреждений, работающих с детьми и молодежью в сфере госуд</w:t>
      </w:r>
      <w:r w:rsidR="00174DD1" w:rsidRPr="00174DD1">
        <w:rPr>
          <w:sz w:val="26"/>
          <w:szCs w:val="26"/>
        </w:rPr>
        <w:t>арственной национальной политики.</w:t>
      </w:r>
      <w:r w:rsidRPr="00174DD1">
        <w:rPr>
          <w:sz w:val="26"/>
          <w:szCs w:val="26"/>
        </w:rPr>
        <w:t xml:space="preserve"> </w:t>
      </w:r>
    </w:p>
    <w:p w:rsidR="00220C4A" w:rsidRPr="00174DD1" w:rsidRDefault="00220C4A" w:rsidP="00290DB0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С целью реализации </w:t>
      </w:r>
      <w:r w:rsidRPr="0070099A">
        <w:rPr>
          <w:b/>
          <w:color w:val="000000"/>
          <w:sz w:val="26"/>
          <w:szCs w:val="26"/>
        </w:rPr>
        <w:t>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</w:r>
      <w:r w:rsidRPr="00174DD1">
        <w:rPr>
          <w:color w:val="000000"/>
          <w:sz w:val="26"/>
          <w:szCs w:val="26"/>
        </w:rPr>
        <w:t>:</w:t>
      </w:r>
    </w:p>
    <w:p w:rsidR="00220C4A" w:rsidRPr="00174DD1" w:rsidRDefault="00220C4A" w:rsidP="00290DB0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- </w:t>
      </w:r>
      <w:r w:rsidR="00197698" w:rsidRPr="00174DD1">
        <w:rPr>
          <w:color w:val="000000"/>
          <w:sz w:val="26"/>
          <w:szCs w:val="26"/>
        </w:rPr>
        <w:t>организован</w:t>
      </w:r>
      <w:r w:rsidRPr="00174DD1">
        <w:rPr>
          <w:color w:val="000000"/>
          <w:sz w:val="26"/>
          <w:szCs w:val="26"/>
        </w:rPr>
        <w:t xml:space="preserve"> 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</w:t>
      </w:r>
      <w:proofErr w:type="spellStart"/>
      <w:r w:rsidRPr="00174DD1">
        <w:rPr>
          <w:color w:val="000000"/>
          <w:sz w:val="26"/>
          <w:szCs w:val="26"/>
        </w:rPr>
        <w:t>Нефтеюганского</w:t>
      </w:r>
      <w:proofErr w:type="spellEnd"/>
      <w:r w:rsidRPr="00174DD1">
        <w:rPr>
          <w:color w:val="000000"/>
          <w:sz w:val="26"/>
          <w:szCs w:val="26"/>
        </w:rPr>
        <w:t xml:space="preserve"> района, победителями </w:t>
      </w:r>
      <w:r w:rsidR="00174DD1" w:rsidRPr="00174DD1">
        <w:rPr>
          <w:color w:val="000000"/>
          <w:sz w:val="26"/>
          <w:szCs w:val="26"/>
        </w:rPr>
        <w:t xml:space="preserve">признаны </w:t>
      </w:r>
      <w:r w:rsidR="00386F7C" w:rsidRPr="00174DD1">
        <w:rPr>
          <w:color w:val="000000"/>
          <w:sz w:val="26"/>
          <w:szCs w:val="26"/>
        </w:rPr>
        <w:t>10</w:t>
      </w:r>
      <w:r w:rsidRPr="00174DD1">
        <w:rPr>
          <w:color w:val="000000"/>
          <w:sz w:val="26"/>
          <w:szCs w:val="26"/>
        </w:rPr>
        <w:t xml:space="preserve"> работ;</w:t>
      </w:r>
    </w:p>
    <w:p w:rsidR="00CB110D" w:rsidRPr="00174DD1" w:rsidRDefault="00CB110D" w:rsidP="00290DB0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>- проведен конкурс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экстремизма. По итогам конкурса определено 6 победителей;</w:t>
      </w:r>
    </w:p>
    <w:p w:rsidR="00CB110D" w:rsidRPr="00174DD1" w:rsidRDefault="00CB110D" w:rsidP="00CB110D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- в </w:t>
      </w:r>
      <w:r w:rsidR="00985B76" w:rsidRPr="00174DD1">
        <w:rPr>
          <w:color w:val="000000"/>
          <w:sz w:val="26"/>
          <w:szCs w:val="26"/>
        </w:rPr>
        <w:t xml:space="preserve">рамках муниципальной программы в </w:t>
      </w:r>
      <w:r w:rsidRPr="00174DD1">
        <w:rPr>
          <w:color w:val="000000"/>
          <w:sz w:val="26"/>
          <w:szCs w:val="26"/>
        </w:rPr>
        <w:t>эфире местного телеканала вышли: специальный репортаж о</w:t>
      </w:r>
      <w:r w:rsidR="00174DD1" w:rsidRPr="00174DD1">
        <w:rPr>
          <w:color w:val="000000"/>
          <w:sz w:val="26"/>
          <w:szCs w:val="26"/>
        </w:rPr>
        <w:t xml:space="preserve"> праздновании Дня</w:t>
      </w:r>
      <w:r w:rsidRPr="00174DD1">
        <w:rPr>
          <w:color w:val="000000"/>
          <w:sz w:val="26"/>
          <w:szCs w:val="26"/>
        </w:rPr>
        <w:t xml:space="preserve"> России</w:t>
      </w:r>
      <w:r w:rsidR="00174DD1" w:rsidRPr="00174DD1">
        <w:rPr>
          <w:color w:val="000000"/>
          <w:sz w:val="26"/>
          <w:szCs w:val="26"/>
        </w:rPr>
        <w:t xml:space="preserve"> в Нефтеюганском районе</w:t>
      </w:r>
      <w:r w:rsidRPr="00174DD1">
        <w:rPr>
          <w:color w:val="000000"/>
          <w:sz w:val="26"/>
          <w:szCs w:val="26"/>
        </w:rPr>
        <w:t>; 1</w:t>
      </w:r>
      <w:r w:rsidR="008030C6" w:rsidRPr="00174DD1">
        <w:rPr>
          <w:color w:val="000000"/>
          <w:sz w:val="26"/>
          <w:szCs w:val="26"/>
        </w:rPr>
        <w:t>8</w:t>
      </w:r>
      <w:r w:rsidRPr="00174DD1">
        <w:rPr>
          <w:color w:val="000000"/>
          <w:sz w:val="26"/>
          <w:szCs w:val="26"/>
        </w:rPr>
        <w:t xml:space="preserve"> информационных сюжетов, направленных на гармонизацию межнациональных отношений, укрепление единства российской нации; </w:t>
      </w:r>
      <w:r w:rsidR="008030C6" w:rsidRPr="00174DD1">
        <w:rPr>
          <w:color w:val="000000"/>
          <w:sz w:val="26"/>
          <w:szCs w:val="26"/>
        </w:rPr>
        <w:t>4</w:t>
      </w:r>
      <w:r w:rsidRPr="00174DD1">
        <w:rPr>
          <w:color w:val="000000"/>
          <w:sz w:val="26"/>
          <w:szCs w:val="26"/>
        </w:rPr>
        <w:t xml:space="preserve"> интервью с представителями национальных объединений, религиозных организаций традиционных конфессий; 1</w:t>
      </w:r>
      <w:r w:rsidR="008030C6" w:rsidRPr="00174DD1">
        <w:rPr>
          <w:color w:val="000000"/>
          <w:sz w:val="26"/>
          <w:szCs w:val="26"/>
        </w:rPr>
        <w:t>2</w:t>
      </w:r>
      <w:r w:rsidRPr="00174DD1">
        <w:rPr>
          <w:color w:val="000000"/>
          <w:sz w:val="26"/>
          <w:szCs w:val="26"/>
        </w:rPr>
        <w:t xml:space="preserve"> объявлений с озвучкой о телефонной «горячей линии» по межнациональным отношениям, а также </w:t>
      </w:r>
      <w:r w:rsidR="00174DD1" w:rsidRPr="00174DD1">
        <w:rPr>
          <w:color w:val="000000"/>
          <w:sz w:val="26"/>
          <w:szCs w:val="26"/>
        </w:rPr>
        <w:t xml:space="preserve">осуществлялась </w:t>
      </w:r>
      <w:r w:rsidRPr="00174DD1">
        <w:rPr>
          <w:color w:val="000000"/>
          <w:sz w:val="26"/>
          <w:szCs w:val="26"/>
        </w:rPr>
        <w:t>трансляция видеороликов, направленных на социокультурную адаптацию иностранных</w:t>
      </w:r>
      <w:r w:rsidR="00B36237" w:rsidRPr="00174DD1">
        <w:rPr>
          <w:color w:val="000000"/>
          <w:sz w:val="26"/>
          <w:szCs w:val="26"/>
        </w:rPr>
        <w:t xml:space="preserve"> граждан в Нефтеюганском районе. </w:t>
      </w:r>
    </w:p>
    <w:p w:rsidR="00073C01" w:rsidRPr="00174DD1" w:rsidRDefault="00220C4A" w:rsidP="007E2512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 w:rsidRPr="00174DD1">
        <w:rPr>
          <w:color w:val="000000"/>
          <w:sz w:val="26"/>
          <w:szCs w:val="26"/>
        </w:rPr>
        <w:t xml:space="preserve">- </w:t>
      </w:r>
      <w:r w:rsidR="007E2512" w:rsidRPr="00174DD1">
        <w:rPr>
          <w:color w:val="000000"/>
          <w:sz w:val="26"/>
          <w:szCs w:val="26"/>
        </w:rPr>
        <w:t>в</w:t>
      </w:r>
      <w:r w:rsidR="00073C01" w:rsidRPr="00174DD1">
        <w:rPr>
          <w:sz w:val="26"/>
          <w:szCs w:val="26"/>
        </w:rPr>
        <w:t xml:space="preserve"> рамках </w:t>
      </w:r>
      <w:r w:rsidRPr="00174DD1">
        <w:rPr>
          <w:sz w:val="26"/>
          <w:szCs w:val="26"/>
        </w:rPr>
        <w:t>М</w:t>
      </w:r>
      <w:r w:rsidR="00073C01" w:rsidRPr="00174DD1">
        <w:rPr>
          <w:sz w:val="26"/>
          <w:szCs w:val="26"/>
        </w:rPr>
        <w:t>едиа-плана</w:t>
      </w:r>
      <w:r w:rsidRPr="00174DD1">
        <w:rPr>
          <w:sz w:val="26"/>
          <w:szCs w:val="26"/>
        </w:rPr>
        <w:t xml:space="preserve"> по освещению мероприятий, направленных на предупреждение экстремизма, гармонизацию межкультурных отношений и </w:t>
      </w:r>
      <w:r w:rsidRPr="00174DD1">
        <w:rPr>
          <w:sz w:val="26"/>
          <w:szCs w:val="26"/>
        </w:rPr>
        <w:lastRenderedPageBreak/>
        <w:t>воспитание толерантности на территории Нефтеюганского района</w:t>
      </w:r>
      <w:r w:rsidR="00073C01" w:rsidRPr="00174DD1">
        <w:rPr>
          <w:sz w:val="26"/>
          <w:szCs w:val="26"/>
        </w:rPr>
        <w:t xml:space="preserve"> в 20</w:t>
      </w:r>
      <w:r w:rsidR="00CB110D" w:rsidRPr="00174DD1">
        <w:rPr>
          <w:sz w:val="26"/>
          <w:szCs w:val="26"/>
        </w:rPr>
        <w:t>2</w:t>
      </w:r>
      <w:r w:rsidR="00A834AB" w:rsidRPr="00174DD1">
        <w:rPr>
          <w:sz w:val="26"/>
          <w:szCs w:val="26"/>
        </w:rPr>
        <w:t>1</w:t>
      </w:r>
      <w:r w:rsidR="00CB110D" w:rsidRPr="00174DD1">
        <w:rPr>
          <w:sz w:val="26"/>
          <w:szCs w:val="26"/>
        </w:rPr>
        <w:t xml:space="preserve"> </w:t>
      </w:r>
      <w:r w:rsidR="00073C01" w:rsidRPr="00174DD1">
        <w:rPr>
          <w:sz w:val="26"/>
          <w:szCs w:val="26"/>
        </w:rPr>
        <w:t xml:space="preserve">году </w:t>
      </w:r>
      <w:r w:rsidR="00DB7F92" w:rsidRPr="00174DD1">
        <w:rPr>
          <w:sz w:val="26"/>
          <w:szCs w:val="26"/>
        </w:rPr>
        <w:t>в средствах массовой информации</w:t>
      </w:r>
      <w:r w:rsidR="00197698" w:rsidRPr="00174DD1">
        <w:rPr>
          <w:sz w:val="26"/>
          <w:szCs w:val="26"/>
        </w:rPr>
        <w:t xml:space="preserve">, социальных сетях, </w:t>
      </w:r>
      <w:r w:rsidR="00DB7F92" w:rsidRPr="00174DD1">
        <w:rPr>
          <w:sz w:val="26"/>
          <w:szCs w:val="26"/>
        </w:rPr>
        <w:t>и на официальном сайте органов местного самоуправления</w:t>
      </w:r>
      <w:r w:rsidR="00073C01" w:rsidRPr="00174DD1">
        <w:rPr>
          <w:sz w:val="26"/>
          <w:szCs w:val="26"/>
        </w:rPr>
        <w:t xml:space="preserve"> </w:t>
      </w:r>
      <w:r w:rsidR="00A834AB" w:rsidRPr="00174DD1">
        <w:rPr>
          <w:sz w:val="26"/>
          <w:szCs w:val="26"/>
        </w:rPr>
        <w:t>опубликован</w:t>
      </w:r>
      <w:r w:rsidR="00DB7F92" w:rsidRPr="00174DD1">
        <w:rPr>
          <w:sz w:val="26"/>
          <w:szCs w:val="26"/>
        </w:rPr>
        <w:t xml:space="preserve"> </w:t>
      </w:r>
      <w:r w:rsidR="00A834AB" w:rsidRPr="00174DD1">
        <w:rPr>
          <w:sz w:val="26"/>
          <w:szCs w:val="26"/>
        </w:rPr>
        <w:t>701</w:t>
      </w:r>
      <w:r w:rsidR="00073C01" w:rsidRPr="00174DD1">
        <w:rPr>
          <w:sz w:val="26"/>
          <w:szCs w:val="26"/>
        </w:rPr>
        <w:t xml:space="preserve"> материал. </w:t>
      </w:r>
    </w:p>
    <w:p w:rsidR="00833E57" w:rsidRPr="00174DD1" w:rsidRDefault="00985B76" w:rsidP="00985B76">
      <w:pPr>
        <w:spacing w:line="288" w:lineRule="auto"/>
        <w:ind w:firstLine="709"/>
        <w:jc w:val="both"/>
        <w:rPr>
          <w:sz w:val="26"/>
          <w:szCs w:val="26"/>
        </w:rPr>
      </w:pPr>
      <w:r w:rsidRPr="00174DD1">
        <w:rPr>
          <w:sz w:val="26"/>
          <w:szCs w:val="26"/>
        </w:rPr>
        <w:t>В 202</w:t>
      </w:r>
      <w:r w:rsidR="00A834AB" w:rsidRPr="00174DD1">
        <w:rPr>
          <w:sz w:val="26"/>
          <w:szCs w:val="26"/>
        </w:rPr>
        <w:t>1</w:t>
      </w:r>
      <w:r w:rsidRPr="00174DD1">
        <w:rPr>
          <w:sz w:val="26"/>
          <w:szCs w:val="26"/>
        </w:rPr>
        <w:t xml:space="preserve"> году н</w:t>
      </w:r>
      <w:r w:rsidR="0009728C" w:rsidRPr="00174DD1">
        <w:rPr>
          <w:sz w:val="26"/>
          <w:szCs w:val="26"/>
        </w:rPr>
        <w:t xml:space="preserve">а реализацию Программы выделено </w:t>
      </w:r>
      <w:r w:rsidR="0033119E" w:rsidRPr="00174DD1">
        <w:rPr>
          <w:sz w:val="26"/>
          <w:szCs w:val="26"/>
        </w:rPr>
        <w:t>1</w:t>
      </w:r>
      <w:r w:rsidR="00A834AB" w:rsidRPr="00174DD1">
        <w:rPr>
          <w:sz w:val="26"/>
          <w:szCs w:val="26"/>
        </w:rPr>
        <w:t>899</w:t>
      </w:r>
      <w:r w:rsidR="0033119E" w:rsidRPr="00174DD1">
        <w:rPr>
          <w:sz w:val="26"/>
          <w:szCs w:val="26"/>
        </w:rPr>
        <w:t>,</w:t>
      </w:r>
      <w:r w:rsidR="00A834AB" w:rsidRPr="00174DD1">
        <w:rPr>
          <w:sz w:val="26"/>
          <w:szCs w:val="26"/>
        </w:rPr>
        <w:t>8</w:t>
      </w:r>
      <w:r w:rsidR="0009728C" w:rsidRPr="00174DD1">
        <w:rPr>
          <w:sz w:val="26"/>
          <w:szCs w:val="26"/>
        </w:rPr>
        <w:t xml:space="preserve"> </w:t>
      </w:r>
      <w:r w:rsidR="00A834AB" w:rsidRPr="00174DD1">
        <w:rPr>
          <w:sz w:val="26"/>
          <w:szCs w:val="26"/>
        </w:rPr>
        <w:t>тыс. рублей</w:t>
      </w:r>
      <w:r w:rsidR="0009728C" w:rsidRPr="00174DD1">
        <w:rPr>
          <w:sz w:val="26"/>
          <w:szCs w:val="26"/>
        </w:rPr>
        <w:t xml:space="preserve"> (из них </w:t>
      </w:r>
      <w:r w:rsidR="001A3D49">
        <w:rPr>
          <w:sz w:val="26"/>
          <w:szCs w:val="26"/>
        </w:rPr>
        <w:t>106,7</w:t>
      </w:r>
      <w:bookmarkStart w:id="0" w:name="_GoBack"/>
      <w:bookmarkEnd w:id="0"/>
      <w:r w:rsidR="0009728C" w:rsidRPr="00174DD1">
        <w:rPr>
          <w:sz w:val="26"/>
          <w:szCs w:val="26"/>
        </w:rPr>
        <w:t xml:space="preserve"> тыс.рублей – бюджет автономного округа).</w:t>
      </w:r>
      <w:r w:rsidR="0009728C" w:rsidRPr="00174DD1">
        <w:rPr>
          <w:color w:val="000000"/>
          <w:sz w:val="26"/>
          <w:szCs w:val="26"/>
        </w:rPr>
        <w:t xml:space="preserve"> </w:t>
      </w:r>
      <w:r w:rsidR="00852B97" w:rsidRPr="00174DD1">
        <w:rPr>
          <w:color w:val="000000"/>
          <w:sz w:val="26"/>
          <w:szCs w:val="26"/>
        </w:rPr>
        <w:t xml:space="preserve">Все денежные средства освоены в полном объеме </w:t>
      </w:r>
      <w:r w:rsidR="0009728C" w:rsidRPr="00174DD1">
        <w:rPr>
          <w:color w:val="000000"/>
          <w:sz w:val="26"/>
          <w:szCs w:val="26"/>
        </w:rPr>
        <w:t xml:space="preserve">- </w:t>
      </w:r>
      <w:r w:rsidR="00852B97" w:rsidRPr="00174DD1">
        <w:rPr>
          <w:color w:val="000000"/>
          <w:sz w:val="26"/>
          <w:szCs w:val="26"/>
        </w:rPr>
        <w:t>100</w:t>
      </w:r>
      <w:r w:rsidRPr="00174DD1">
        <w:rPr>
          <w:color w:val="000000"/>
          <w:sz w:val="26"/>
          <w:szCs w:val="26"/>
        </w:rPr>
        <w:t xml:space="preserve">%, </w:t>
      </w:r>
      <w:r w:rsidR="00833E57" w:rsidRPr="00174DD1">
        <w:rPr>
          <w:sz w:val="26"/>
          <w:szCs w:val="26"/>
        </w:rPr>
        <w:t xml:space="preserve">показатели достигнуты. </w:t>
      </w:r>
    </w:p>
    <w:p w:rsidR="00833E57" w:rsidRPr="00A64EF5" w:rsidRDefault="00833E57" w:rsidP="00BA45B2">
      <w:pPr>
        <w:spacing w:line="288" w:lineRule="auto"/>
        <w:ind w:firstLine="708"/>
        <w:jc w:val="both"/>
        <w:rPr>
          <w:sz w:val="26"/>
          <w:szCs w:val="26"/>
        </w:rPr>
      </w:pPr>
      <w:r w:rsidRPr="00A64EF5">
        <w:rPr>
          <w:sz w:val="26"/>
          <w:szCs w:val="26"/>
        </w:rPr>
        <w:t xml:space="preserve">По итогам реализации мероприятий </w:t>
      </w:r>
      <w:r w:rsidR="00B303F3" w:rsidRPr="00A64EF5">
        <w:rPr>
          <w:sz w:val="26"/>
          <w:szCs w:val="26"/>
        </w:rPr>
        <w:t>П</w:t>
      </w:r>
      <w:r w:rsidRPr="00A64EF5">
        <w:rPr>
          <w:sz w:val="26"/>
          <w:szCs w:val="26"/>
        </w:rPr>
        <w:t>рограммы в 20</w:t>
      </w:r>
      <w:r w:rsidR="0033119E" w:rsidRPr="00A64EF5">
        <w:rPr>
          <w:sz w:val="26"/>
          <w:szCs w:val="26"/>
        </w:rPr>
        <w:t>2</w:t>
      </w:r>
      <w:r w:rsidR="00A834AB" w:rsidRPr="00A64EF5">
        <w:rPr>
          <w:sz w:val="26"/>
          <w:szCs w:val="26"/>
        </w:rPr>
        <w:t>1</w:t>
      </w:r>
      <w:r w:rsidRPr="00A64EF5">
        <w:rPr>
          <w:sz w:val="26"/>
          <w:szCs w:val="26"/>
        </w:rPr>
        <w:t xml:space="preserve"> году:</w:t>
      </w:r>
    </w:p>
    <w:p w:rsidR="00833E57" w:rsidRPr="00A64EF5" w:rsidRDefault="00833E57" w:rsidP="00BA45B2">
      <w:pPr>
        <w:spacing w:line="288" w:lineRule="auto"/>
        <w:ind w:firstLine="708"/>
        <w:jc w:val="both"/>
        <w:rPr>
          <w:sz w:val="26"/>
          <w:szCs w:val="26"/>
        </w:rPr>
      </w:pPr>
      <w:r w:rsidRPr="00A64EF5">
        <w:rPr>
          <w:sz w:val="26"/>
          <w:szCs w:val="26"/>
        </w:rPr>
        <w:t xml:space="preserve">- в мероприятиях, направленных на этнокультурное развитие народов России, приняли участие </w:t>
      </w:r>
      <w:r w:rsidR="00A834AB" w:rsidRPr="00A64EF5">
        <w:rPr>
          <w:sz w:val="26"/>
          <w:szCs w:val="26"/>
        </w:rPr>
        <w:t>3106</w:t>
      </w:r>
      <w:r w:rsidR="001425C3" w:rsidRPr="00A64EF5">
        <w:rPr>
          <w:sz w:val="26"/>
          <w:szCs w:val="26"/>
        </w:rPr>
        <w:t xml:space="preserve"> </w:t>
      </w:r>
      <w:r w:rsidRPr="00A64EF5">
        <w:rPr>
          <w:sz w:val="26"/>
          <w:szCs w:val="26"/>
        </w:rPr>
        <w:t>жителей района (1</w:t>
      </w:r>
      <w:r w:rsidR="00FD0971" w:rsidRPr="00A64EF5">
        <w:rPr>
          <w:sz w:val="26"/>
          <w:szCs w:val="26"/>
        </w:rPr>
        <w:t>0</w:t>
      </w:r>
      <w:r w:rsidR="00A834AB" w:rsidRPr="00A64EF5">
        <w:rPr>
          <w:sz w:val="26"/>
          <w:szCs w:val="26"/>
        </w:rPr>
        <w:t>3,5</w:t>
      </w:r>
      <w:r w:rsidRPr="00A64EF5">
        <w:rPr>
          <w:sz w:val="26"/>
          <w:szCs w:val="26"/>
        </w:rPr>
        <w:t>% к плану</w:t>
      </w:r>
      <w:r w:rsidR="006B414F" w:rsidRPr="00A64EF5">
        <w:rPr>
          <w:sz w:val="26"/>
          <w:szCs w:val="26"/>
        </w:rPr>
        <w:t xml:space="preserve"> </w:t>
      </w:r>
      <w:r w:rsidR="00A834AB" w:rsidRPr="00A64EF5">
        <w:rPr>
          <w:sz w:val="26"/>
          <w:szCs w:val="26"/>
        </w:rPr>
        <w:t>3000</w:t>
      </w:r>
      <w:r w:rsidRPr="00A64EF5">
        <w:rPr>
          <w:sz w:val="26"/>
          <w:szCs w:val="26"/>
        </w:rPr>
        <w:t>);</w:t>
      </w:r>
    </w:p>
    <w:p w:rsidR="00833E57" w:rsidRPr="00174DD1" w:rsidRDefault="00833E57" w:rsidP="00BA45B2">
      <w:pPr>
        <w:spacing w:line="288" w:lineRule="auto"/>
        <w:ind w:firstLine="708"/>
        <w:jc w:val="both"/>
        <w:rPr>
          <w:sz w:val="26"/>
          <w:szCs w:val="26"/>
        </w:rPr>
      </w:pPr>
      <w:r w:rsidRPr="00A64EF5">
        <w:rPr>
          <w:sz w:val="26"/>
          <w:szCs w:val="26"/>
        </w:rPr>
        <w:t xml:space="preserve">- в мероприятиях, направленных на укрепление общероссийского гражданского единства, приняли участие </w:t>
      </w:r>
      <w:r w:rsidR="0033119E" w:rsidRPr="00A64EF5">
        <w:rPr>
          <w:sz w:val="26"/>
          <w:szCs w:val="26"/>
        </w:rPr>
        <w:t>5</w:t>
      </w:r>
      <w:r w:rsidR="00A834AB" w:rsidRPr="00A64EF5">
        <w:rPr>
          <w:sz w:val="26"/>
          <w:szCs w:val="26"/>
        </w:rPr>
        <w:t>918</w:t>
      </w:r>
      <w:r w:rsidRPr="00A64EF5">
        <w:rPr>
          <w:sz w:val="26"/>
          <w:szCs w:val="26"/>
        </w:rPr>
        <w:t xml:space="preserve"> жител</w:t>
      </w:r>
      <w:r w:rsidR="00A834AB" w:rsidRPr="00A64EF5">
        <w:rPr>
          <w:sz w:val="26"/>
          <w:szCs w:val="26"/>
        </w:rPr>
        <w:t>ей</w:t>
      </w:r>
      <w:r w:rsidRPr="00A64EF5">
        <w:rPr>
          <w:sz w:val="26"/>
          <w:szCs w:val="26"/>
        </w:rPr>
        <w:t xml:space="preserve"> района (</w:t>
      </w:r>
      <w:r w:rsidR="001425C3" w:rsidRPr="00A64EF5">
        <w:rPr>
          <w:sz w:val="26"/>
          <w:szCs w:val="26"/>
        </w:rPr>
        <w:t>10</w:t>
      </w:r>
      <w:r w:rsidR="00A834AB" w:rsidRPr="00A64EF5">
        <w:rPr>
          <w:sz w:val="26"/>
          <w:szCs w:val="26"/>
        </w:rPr>
        <w:t>0,3</w:t>
      </w:r>
      <w:r w:rsidRPr="00A64EF5">
        <w:rPr>
          <w:sz w:val="26"/>
          <w:szCs w:val="26"/>
        </w:rPr>
        <w:t>% к плану</w:t>
      </w:r>
      <w:r w:rsidR="006B414F" w:rsidRPr="00A64EF5">
        <w:rPr>
          <w:sz w:val="26"/>
          <w:szCs w:val="26"/>
        </w:rPr>
        <w:t xml:space="preserve"> - 5</w:t>
      </w:r>
      <w:r w:rsidR="00A834AB" w:rsidRPr="00A64EF5">
        <w:rPr>
          <w:sz w:val="26"/>
          <w:szCs w:val="26"/>
        </w:rPr>
        <w:t>9</w:t>
      </w:r>
      <w:r w:rsidR="006B414F" w:rsidRPr="00A64EF5">
        <w:rPr>
          <w:sz w:val="26"/>
          <w:szCs w:val="26"/>
        </w:rPr>
        <w:t>00</w:t>
      </w:r>
      <w:r w:rsidRPr="00A64EF5">
        <w:rPr>
          <w:sz w:val="26"/>
          <w:szCs w:val="26"/>
        </w:rPr>
        <w:t>).</w:t>
      </w:r>
    </w:p>
    <w:p w:rsidR="00A64EF5" w:rsidRPr="00174DD1" w:rsidRDefault="00833E57" w:rsidP="00A64EF5">
      <w:pPr>
        <w:spacing w:line="288" w:lineRule="auto"/>
        <w:ind w:firstLine="708"/>
        <w:jc w:val="both"/>
        <w:rPr>
          <w:sz w:val="26"/>
          <w:szCs w:val="26"/>
        </w:rPr>
      </w:pPr>
      <w:r w:rsidRPr="00174DD1">
        <w:rPr>
          <w:sz w:val="26"/>
          <w:szCs w:val="26"/>
        </w:rPr>
        <w:t xml:space="preserve">- </w:t>
      </w:r>
      <w:r w:rsidR="00A64EF5">
        <w:rPr>
          <w:color w:val="000000" w:themeColor="text1"/>
          <w:sz w:val="26"/>
          <w:szCs w:val="26"/>
        </w:rPr>
        <w:t xml:space="preserve">в августе </w:t>
      </w:r>
      <w:r w:rsidR="00A64EF5" w:rsidRPr="00DE3A17">
        <w:rPr>
          <w:color w:val="000000" w:themeColor="text1"/>
          <w:sz w:val="26"/>
          <w:szCs w:val="26"/>
        </w:rPr>
        <w:t>2021</w:t>
      </w:r>
      <w:r w:rsidR="00A64EF5">
        <w:rPr>
          <w:color w:val="000000" w:themeColor="text1"/>
          <w:sz w:val="26"/>
          <w:szCs w:val="26"/>
        </w:rPr>
        <w:t xml:space="preserve"> года</w:t>
      </w:r>
      <w:r w:rsidR="00A64EF5" w:rsidRPr="00DE3A17">
        <w:rPr>
          <w:color w:val="000000" w:themeColor="text1"/>
          <w:sz w:val="26"/>
          <w:szCs w:val="26"/>
        </w:rPr>
        <w:t xml:space="preserve"> Департаментом общественных и внешних связей Ханты-Мансийского автономного округа – Югры проведено социологическое исследование по изучению мнения населения о состоянии межнациональных и межконфессиональных отношений в Ханты-Мансийском автономном округе – Югре в разрезе муниципальных образований. По результатам опроса 93% опрошенных жителей </w:t>
      </w:r>
      <w:proofErr w:type="spellStart"/>
      <w:r w:rsidR="00A64EF5" w:rsidRPr="00DE3A17">
        <w:rPr>
          <w:color w:val="000000" w:themeColor="text1"/>
          <w:sz w:val="26"/>
          <w:szCs w:val="26"/>
        </w:rPr>
        <w:t>Нефтеюганского</w:t>
      </w:r>
      <w:proofErr w:type="spellEnd"/>
      <w:r w:rsidR="00A64EF5" w:rsidRPr="00DE3A17">
        <w:rPr>
          <w:color w:val="000000" w:themeColor="text1"/>
          <w:sz w:val="26"/>
          <w:szCs w:val="26"/>
        </w:rPr>
        <w:t xml:space="preserve"> района положительно оценили состояние межнациональных отношений в муниципалитете (средний показатель по автономному округу 82%), 99% – положительно оценили состояние межконфессиональных отношений (средний показатель по Югре 90%). Уровень толерантного отношения к представителям другой национальности</w:t>
      </w:r>
      <w:r w:rsidR="00A64EF5">
        <w:rPr>
          <w:color w:val="000000" w:themeColor="text1"/>
          <w:sz w:val="26"/>
          <w:szCs w:val="26"/>
        </w:rPr>
        <w:t xml:space="preserve"> составил 93%.</w:t>
      </w:r>
      <w:r w:rsidR="00A64EF5" w:rsidRPr="00A64EF5">
        <w:rPr>
          <w:sz w:val="26"/>
          <w:szCs w:val="26"/>
        </w:rPr>
        <w:t xml:space="preserve"> </w:t>
      </w:r>
      <w:proofErr w:type="spellStart"/>
      <w:r w:rsidR="00A64EF5">
        <w:rPr>
          <w:sz w:val="26"/>
          <w:szCs w:val="26"/>
        </w:rPr>
        <w:t>Нефтеюганский</w:t>
      </w:r>
      <w:proofErr w:type="spellEnd"/>
      <w:r w:rsidR="00A64EF5">
        <w:rPr>
          <w:sz w:val="26"/>
          <w:szCs w:val="26"/>
        </w:rPr>
        <w:t xml:space="preserve"> район вошел</w:t>
      </w:r>
      <w:r w:rsidR="00A64EF5" w:rsidRPr="00174DD1">
        <w:rPr>
          <w:sz w:val="26"/>
          <w:szCs w:val="26"/>
        </w:rPr>
        <w:t xml:space="preserve"> в «условно благополучную» группу муниципа</w:t>
      </w:r>
      <w:r w:rsidR="00A64EF5">
        <w:rPr>
          <w:sz w:val="26"/>
          <w:szCs w:val="26"/>
        </w:rPr>
        <w:t>льных образований Югры, заняв</w:t>
      </w:r>
      <w:r w:rsidR="00A64EF5" w:rsidRPr="00174DD1">
        <w:rPr>
          <w:sz w:val="26"/>
          <w:szCs w:val="26"/>
        </w:rPr>
        <w:t xml:space="preserve"> 4-место из 22-х с сохранени</w:t>
      </w:r>
      <w:r w:rsidR="00A64EF5">
        <w:rPr>
          <w:sz w:val="26"/>
          <w:szCs w:val="26"/>
        </w:rPr>
        <w:t>ем позитивной динамики развития в этом направлении.</w:t>
      </w:r>
    </w:p>
    <w:p w:rsidR="00FF426C" w:rsidRPr="00174DD1" w:rsidRDefault="00FF426C" w:rsidP="00A64EF5">
      <w:pPr>
        <w:tabs>
          <w:tab w:val="left" w:pos="567"/>
          <w:tab w:val="left" w:pos="709"/>
          <w:tab w:val="left" w:pos="851"/>
        </w:tabs>
        <w:jc w:val="both"/>
        <w:rPr>
          <w:color w:val="FF0000"/>
          <w:sz w:val="26"/>
          <w:szCs w:val="26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009"/>
        <w:gridCol w:w="1467"/>
      </w:tblGrid>
      <w:tr w:rsidR="00FF426C" w:rsidRPr="00174DD1" w:rsidTr="0052049F">
        <w:tc>
          <w:tcPr>
            <w:tcW w:w="6204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9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В Нефтеюганском районе</w:t>
            </w:r>
          </w:p>
        </w:tc>
        <w:tc>
          <w:tcPr>
            <w:tcW w:w="1467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В Югре</w:t>
            </w:r>
          </w:p>
        </w:tc>
      </w:tr>
      <w:tr w:rsidR="00FF426C" w:rsidRPr="00174DD1" w:rsidTr="0052049F">
        <w:tc>
          <w:tcPr>
            <w:tcW w:w="6204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2009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93%</w:t>
            </w:r>
          </w:p>
        </w:tc>
        <w:tc>
          <w:tcPr>
            <w:tcW w:w="1467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82%</w:t>
            </w:r>
          </w:p>
        </w:tc>
      </w:tr>
      <w:tr w:rsidR="00FF426C" w:rsidRPr="00174DD1" w:rsidTr="0052049F">
        <w:tc>
          <w:tcPr>
            <w:tcW w:w="6204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2009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99%</w:t>
            </w:r>
          </w:p>
        </w:tc>
        <w:tc>
          <w:tcPr>
            <w:tcW w:w="1467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90%</w:t>
            </w:r>
          </w:p>
        </w:tc>
      </w:tr>
      <w:tr w:rsidR="00FF426C" w:rsidRPr="00174DD1" w:rsidTr="0052049F">
        <w:tc>
          <w:tcPr>
            <w:tcW w:w="6204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2009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>93%</w:t>
            </w:r>
          </w:p>
        </w:tc>
        <w:tc>
          <w:tcPr>
            <w:tcW w:w="1467" w:type="dxa"/>
            <w:shd w:val="clear" w:color="auto" w:fill="auto"/>
          </w:tcPr>
          <w:p w:rsidR="00FF426C" w:rsidRPr="00174DD1" w:rsidRDefault="00FF426C" w:rsidP="0052049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74DD1">
              <w:rPr>
                <w:color w:val="000000" w:themeColor="text1"/>
                <w:sz w:val="26"/>
                <w:szCs w:val="26"/>
              </w:rPr>
              <w:t xml:space="preserve">87% </w:t>
            </w:r>
          </w:p>
        </w:tc>
      </w:tr>
    </w:tbl>
    <w:p w:rsidR="00FF426C" w:rsidRPr="00174DD1" w:rsidRDefault="00FF426C" w:rsidP="00FF426C">
      <w:pPr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6"/>
          <w:szCs w:val="26"/>
        </w:rPr>
      </w:pPr>
    </w:p>
    <w:p w:rsidR="006366E1" w:rsidRPr="00174DD1" w:rsidRDefault="006366E1" w:rsidP="00BA45B2">
      <w:pPr>
        <w:spacing w:line="288" w:lineRule="auto"/>
        <w:ind w:firstLine="708"/>
        <w:jc w:val="both"/>
        <w:rPr>
          <w:sz w:val="26"/>
          <w:szCs w:val="26"/>
        </w:rPr>
      </w:pPr>
    </w:p>
    <w:p w:rsidR="0070099A" w:rsidRDefault="0070099A" w:rsidP="000501EB">
      <w:pPr>
        <w:jc w:val="both"/>
        <w:rPr>
          <w:sz w:val="26"/>
          <w:szCs w:val="26"/>
        </w:rPr>
      </w:pPr>
    </w:p>
    <w:p w:rsidR="00B36237" w:rsidRPr="00A64EF5" w:rsidRDefault="006366E1" w:rsidP="000501EB">
      <w:pPr>
        <w:jc w:val="both"/>
        <w:rPr>
          <w:sz w:val="26"/>
          <w:szCs w:val="26"/>
        </w:rPr>
      </w:pPr>
      <w:r w:rsidRPr="00A64EF5">
        <w:rPr>
          <w:rFonts w:eastAsia="Calibri"/>
          <w:sz w:val="26"/>
          <w:szCs w:val="26"/>
        </w:rPr>
        <w:t>Начальник</w:t>
      </w:r>
      <w:r w:rsidR="00B36237" w:rsidRPr="00A64EF5">
        <w:rPr>
          <w:rFonts w:eastAsia="Calibri"/>
          <w:sz w:val="26"/>
          <w:szCs w:val="26"/>
        </w:rPr>
        <w:t xml:space="preserve"> управления                                                              </w:t>
      </w:r>
      <w:r w:rsidRPr="00A64EF5">
        <w:rPr>
          <w:rFonts w:eastAsia="Calibri"/>
          <w:sz w:val="26"/>
          <w:szCs w:val="26"/>
        </w:rPr>
        <w:t>А.Н. Федорова</w:t>
      </w:r>
    </w:p>
    <w:sectPr w:rsidR="00B36237" w:rsidRPr="00A6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9A5"/>
    <w:multiLevelType w:val="multilevel"/>
    <w:tmpl w:val="68D645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E384955"/>
    <w:multiLevelType w:val="hybridMultilevel"/>
    <w:tmpl w:val="055E3A94"/>
    <w:lvl w:ilvl="0" w:tplc="FF32D3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A"/>
    <w:rsid w:val="00003CA0"/>
    <w:rsid w:val="00030CD8"/>
    <w:rsid w:val="000501EB"/>
    <w:rsid w:val="00054140"/>
    <w:rsid w:val="00060413"/>
    <w:rsid w:val="00073C01"/>
    <w:rsid w:val="0009728C"/>
    <w:rsid w:val="000B6707"/>
    <w:rsid w:val="000E6B80"/>
    <w:rsid w:val="000F765D"/>
    <w:rsid w:val="00104BD5"/>
    <w:rsid w:val="00105E8B"/>
    <w:rsid w:val="00125CC4"/>
    <w:rsid w:val="00136629"/>
    <w:rsid w:val="001425C3"/>
    <w:rsid w:val="00154E94"/>
    <w:rsid w:val="00172EF6"/>
    <w:rsid w:val="00174DD1"/>
    <w:rsid w:val="00197698"/>
    <w:rsid w:val="001A3D49"/>
    <w:rsid w:val="001B4D0F"/>
    <w:rsid w:val="001B5BEA"/>
    <w:rsid w:val="001E0986"/>
    <w:rsid w:val="001E0AAF"/>
    <w:rsid w:val="001E54F9"/>
    <w:rsid w:val="00213C1F"/>
    <w:rsid w:val="00220C4A"/>
    <w:rsid w:val="00222ED8"/>
    <w:rsid w:val="0026541B"/>
    <w:rsid w:val="00270D22"/>
    <w:rsid w:val="002768F4"/>
    <w:rsid w:val="002819B1"/>
    <w:rsid w:val="00290DB0"/>
    <w:rsid w:val="00293E70"/>
    <w:rsid w:val="002B1BC6"/>
    <w:rsid w:val="002C431B"/>
    <w:rsid w:val="002C56E4"/>
    <w:rsid w:val="002E155C"/>
    <w:rsid w:val="002F00EB"/>
    <w:rsid w:val="00311BFF"/>
    <w:rsid w:val="003305E0"/>
    <w:rsid w:val="0033119E"/>
    <w:rsid w:val="00365C33"/>
    <w:rsid w:val="00386F7C"/>
    <w:rsid w:val="003C06AC"/>
    <w:rsid w:val="003E5F6E"/>
    <w:rsid w:val="003E6A52"/>
    <w:rsid w:val="003F1CEE"/>
    <w:rsid w:val="003F6B3E"/>
    <w:rsid w:val="004122A5"/>
    <w:rsid w:val="00420692"/>
    <w:rsid w:val="0044072B"/>
    <w:rsid w:val="0045294C"/>
    <w:rsid w:val="0048005B"/>
    <w:rsid w:val="00480FEA"/>
    <w:rsid w:val="00482987"/>
    <w:rsid w:val="0049280F"/>
    <w:rsid w:val="004A55AF"/>
    <w:rsid w:val="004D17BD"/>
    <w:rsid w:val="004D5D41"/>
    <w:rsid w:val="004E7006"/>
    <w:rsid w:val="004F0AD2"/>
    <w:rsid w:val="00505F35"/>
    <w:rsid w:val="00517D25"/>
    <w:rsid w:val="0052372C"/>
    <w:rsid w:val="005569A9"/>
    <w:rsid w:val="00565D45"/>
    <w:rsid w:val="00580979"/>
    <w:rsid w:val="00584167"/>
    <w:rsid w:val="005C20F6"/>
    <w:rsid w:val="005C6E74"/>
    <w:rsid w:val="005C7D56"/>
    <w:rsid w:val="006030F9"/>
    <w:rsid w:val="0060672F"/>
    <w:rsid w:val="0063114B"/>
    <w:rsid w:val="00633A1E"/>
    <w:rsid w:val="006366E1"/>
    <w:rsid w:val="006665EE"/>
    <w:rsid w:val="00673D8E"/>
    <w:rsid w:val="006A1B0D"/>
    <w:rsid w:val="006A69C8"/>
    <w:rsid w:val="006B081E"/>
    <w:rsid w:val="006B414F"/>
    <w:rsid w:val="006C12A0"/>
    <w:rsid w:val="006C34DD"/>
    <w:rsid w:val="006D0A2A"/>
    <w:rsid w:val="006D278B"/>
    <w:rsid w:val="006E1712"/>
    <w:rsid w:val="0070099A"/>
    <w:rsid w:val="00737153"/>
    <w:rsid w:val="007523EE"/>
    <w:rsid w:val="00754A30"/>
    <w:rsid w:val="007A0578"/>
    <w:rsid w:val="007A5A0D"/>
    <w:rsid w:val="007B00D7"/>
    <w:rsid w:val="007B7B2B"/>
    <w:rsid w:val="007E2512"/>
    <w:rsid w:val="007F2A80"/>
    <w:rsid w:val="008030C6"/>
    <w:rsid w:val="008106DF"/>
    <w:rsid w:val="008271DC"/>
    <w:rsid w:val="00833E57"/>
    <w:rsid w:val="00852B97"/>
    <w:rsid w:val="00860801"/>
    <w:rsid w:val="00863419"/>
    <w:rsid w:val="0089461D"/>
    <w:rsid w:val="0089734A"/>
    <w:rsid w:val="008A658C"/>
    <w:rsid w:val="008A6C36"/>
    <w:rsid w:val="008F0852"/>
    <w:rsid w:val="0090317A"/>
    <w:rsid w:val="00916D63"/>
    <w:rsid w:val="00944A01"/>
    <w:rsid w:val="0095441C"/>
    <w:rsid w:val="009553FA"/>
    <w:rsid w:val="00973A4D"/>
    <w:rsid w:val="00985B76"/>
    <w:rsid w:val="009A2E44"/>
    <w:rsid w:val="009A4672"/>
    <w:rsid w:val="009B7396"/>
    <w:rsid w:val="009C70F6"/>
    <w:rsid w:val="009D0352"/>
    <w:rsid w:val="009D43AA"/>
    <w:rsid w:val="009F0A93"/>
    <w:rsid w:val="00A07F03"/>
    <w:rsid w:val="00A366E8"/>
    <w:rsid w:val="00A36EE8"/>
    <w:rsid w:val="00A466F6"/>
    <w:rsid w:val="00A53D6D"/>
    <w:rsid w:val="00A57733"/>
    <w:rsid w:val="00A6117A"/>
    <w:rsid w:val="00A64EF5"/>
    <w:rsid w:val="00A7552B"/>
    <w:rsid w:val="00A76B23"/>
    <w:rsid w:val="00A834AB"/>
    <w:rsid w:val="00A86FD7"/>
    <w:rsid w:val="00A92305"/>
    <w:rsid w:val="00B150C0"/>
    <w:rsid w:val="00B303F3"/>
    <w:rsid w:val="00B36237"/>
    <w:rsid w:val="00B408EF"/>
    <w:rsid w:val="00B433DE"/>
    <w:rsid w:val="00B45476"/>
    <w:rsid w:val="00B6311E"/>
    <w:rsid w:val="00B77ECF"/>
    <w:rsid w:val="00B85527"/>
    <w:rsid w:val="00BA3DD8"/>
    <w:rsid w:val="00BA45B2"/>
    <w:rsid w:val="00BB1153"/>
    <w:rsid w:val="00BC0497"/>
    <w:rsid w:val="00BC6656"/>
    <w:rsid w:val="00C06F0A"/>
    <w:rsid w:val="00C1370F"/>
    <w:rsid w:val="00C34D42"/>
    <w:rsid w:val="00C60F9F"/>
    <w:rsid w:val="00C62846"/>
    <w:rsid w:val="00C708FE"/>
    <w:rsid w:val="00CB110D"/>
    <w:rsid w:val="00CB52BD"/>
    <w:rsid w:val="00CD1813"/>
    <w:rsid w:val="00CD4672"/>
    <w:rsid w:val="00CE5B64"/>
    <w:rsid w:val="00CF48C8"/>
    <w:rsid w:val="00CF4FA3"/>
    <w:rsid w:val="00D139C7"/>
    <w:rsid w:val="00D2315D"/>
    <w:rsid w:val="00D444A4"/>
    <w:rsid w:val="00D445B1"/>
    <w:rsid w:val="00D559EC"/>
    <w:rsid w:val="00D7789F"/>
    <w:rsid w:val="00DA3564"/>
    <w:rsid w:val="00DB7F92"/>
    <w:rsid w:val="00DC7044"/>
    <w:rsid w:val="00DD2371"/>
    <w:rsid w:val="00DE78DE"/>
    <w:rsid w:val="00DF2A5F"/>
    <w:rsid w:val="00E060B5"/>
    <w:rsid w:val="00E15BAA"/>
    <w:rsid w:val="00E22A02"/>
    <w:rsid w:val="00E6234E"/>
    <w:rsid w:val="00E75E1E"/>
    <w:rsid w:val="00E850AF"/>
    <w:rsid w:val="00E928D5"/>
    <w:rsid w:val="00EB6CB6"/>
    <w:rsid w:val="00EC383A"/>
    <w:rsid w:val="00ED56F6"/>
    <w:rsid w:val="00EE2705"/>
    <w:rsid w:val="00EF1ACF"/>
    <w:rsid w:val="00F20B05"/>
    <w:rsid w:val="00F23A6A"/>
    <w:rsid w:val="00F35393"/>
    <w:rsid w:val="00F46AB3"/>
    <w:rsid w:val="00FA5B41"/>
    <w:rsid w:val="00FB0FCA"/>
    <w:rsid w:val="00FD0971"/>
    <w:rsid w:val="00FD5772"/>
    <w:rsid w:val="00FE3B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0E1F"/>
  <w15:docId w15:val="{13B340FA-15A2-4926-9FFA-E94AB85A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65C33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973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21A1-37B2-4DD9-A37F-D053A4F9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Уткина Светлана Ринатовна</cp:lastModifiedBy>
  <cp:revision>22</cp:revision>
  <cp:lastPrinted>2019-03-19T10:21:00Z</cp:lastPrinted>
  <dcterms:created xsi:type="dcterms:W3CDTF">2021-03-16T12:24:00Z</dcterms:created>
  <dcterms:modified xsi:type="dcterms:W3CDTF">2022-05-06T05:25:00Z</dcterms:modified>
</cp:coreProperties>
</file>