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FC97" w14:textId="0F9F41E3" w:rsidR="003E5566" w:rsidRDefault="003E5566" w:rsidP="0097112C">
      <w:pPr>
        <w:autoSpaceDE w:val="0"/>
        <w:autoSpaceDN w:val="0"/>
        <w:adjustRightInd w:val="0"/>
        <w:jc w:val="center"/>
        <w:rPr>
          <w:b/>
          <w:sz w:val="26"/>
          <w:szCs w:val="26"/>
        </w:rPr>
      </w:pPr>
    </w:p>
    <w:p w14:paraId="2D3C4330" w14:textId="77777777" w:rsidR="0097112C" w:rsidRDefault="0097112C" w:rsidP="0097112C">
      <w:pPr>
        <w:autoSpaceDE w:val="0"/>
        <w:autoSpaceDN w:val="0"/>
        <w:adjustRightInd w:val="0"/>
        <w:jc w:val="center"/>
        <w:rPr>
          <w:b/>
          <w:sz w:val="26"/>
          <w:szCs w:val="26"/>
        </w:rPr>
      </w:pPr>
    </w:p>
    <w:p w14:paraId="7BEA4AF8" w14:textId="69D87DB2" w:rsidR="0097112C" w:rsidRDefault="0097112C" w:rsidP="0097112C">
      <w:pPr>
        <w:autoSpaceDE w:val="0"/>
        <w:autoSpaceDN w:val="0"/>
        <w:adjustRightInd w:val="0"/>
        <w:jc w:val="center"/>
        <w:rPr>
          <w:sz w:val="26"/>
          <w:szCs w:val="26"/>
        </w:rPr>
      </w:pPr>
      <w:r w:rsidRPr="0097112C">
        <w:rPr>
          <w:sz w:val="26"/>
          <w:szCs w:val="26"/>
        </w:rPr>
        <w:t>Инф</w:t>
      </w:r>
      <w:r>
        <w:rPr>
          <w:sz w:val="26"/>
          <w:szCs w:val="26"/>
        </w:rPr>
        <w:t>ормация</w:t>
      </w:r>
    </w:p>
    <w:p w14:paraId="579FB264" w14:textId="77777777" w:rsidR="00BC737A" w:rsidRPr="00BC737A" w:rsidRDefault="00BC737A" w:rsidP="00BC737A">
      <w:pPr>
        <w:autoSpaceDE w:val="0"/>
        <w:autoSpaceDN w:val="0"/>
        <w:adjustRightInd w:val="0"/>
        <w:jc w:val="center"/>
        <w:rPr>
          <w:sz w:val="26"/>
          <w:szCs w:val="26"/>
        </w:rPr>
      </w:pPr>
      <w:r w:rsidRPr="00BC737A">
        <w:rPr>
          <w:sz w:val="26"/>
          <w:szCs w:val="26"/>
        </w:rPr>
        <w:t xml:space="preserve">по правоприменительной практике по результатам </w:t>
      </w:r>
      <w:proofErr w:type="gramStart"/>
      <w:r w:rsidRPr="00BC737A">
        <w:rPr>
          <w:sz w:val="26"/>
          <w:szCs w:val="26"/>
        </w:rPr>
        <w:t>вступивших</w:t>
      </w:r>
      <w:proofErr w:type="gramEnd"/>
      <w:r w:rsidRPr="00BC737A">
        <w:rPr>
          <w:sz w:val="26"/>
          <w:szCs w:val="26"/>
        </w:rPr>
        <w:t xml:space="preserve"> в законную силу во</w:t>
      </w:r>
    </w:p>
    <w:p w14:paraId="38467D42" w14:textId="77777777" w:rsidR="000E1B4C" w:rsidRDefault="00504BF3" w:rsidP="000E1B4C">
      <w:pPr>
        <w:autoSpaceDE w:val="0"/>
        <w:autoSpaceDN w:val="0"/>
        <w:adjustRightInd w:val="0"/>
        <w:jc w:val="center"/>
        <w:rPr>
          <w:sz w:val="26"/>
          <w:szCs w:val="26"/>
        </w:rPr>
      </w:pPr>
      <w:r>
        <w:rPr>
          <w:sz w:val="26"/>
          <w:szCs w:val="26"/>
        </w:rPr>
        <w:t xml:space="preserve"> </w:t>
      </w:r>
      <w:proofErr w:type="gramStart"/>
      <w:r>
        <w:rPr>
          <w:sz w:val="26"/>
          <w:szCs w:val="26"/>
        </w:rPr>
        <w:t>4</w:t>
      </w:r>
      <w:r w:rsidR="00BC737A" w:rsidRPr="00BC737A">
        <w:rPr>
          <w:sz w:val="26"/>
          <w:szCs w:val="26"/>
        </w:rPr>
        <w:t xml:space="preserve"> квартале 2020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других муниципальных образований</w:t>
      </w:r>
      <w:proofErr w:type="gramEnd"/>
    </w:p>
    <w:p w14:paraId="0BF3F901" w14:textId="034031C2" w:rsidR="0072617A" w:rsidRDefault="00475B81" w:rsidP="000E1B4C">
      <w:pPr>
        <w:autoSpaceDE w:val="0"/>
        <w:autoSpaceDN w:val="0"/>
        <w:adjustRightInd w:val="0"/>
        <w:jc w:val="center"/>
        <w:rPr>
          <w:sz w:val="26"/>
          <w:szCs w:val="26"/>
        </w:rPr>
      </w:pPr>
      <w:bookmarkStart w:id="0" w:name="_GoBack"/>
      <w:bookmarkEnd w:id="0"/>
      <w:r w:rsidRPr="00C91E67">
        <w:rPr>
          <w:sz w:val="26"/>
          <w:szCs w:val="26"/>
        </w:rPr>
        <w:t xml:space="preserve"> </w:t>
      </w:r>
    </w:p>
    <w:p w14:paraId="5ACD98D8" w14:textId="77777777" w:rsidR="002B7E68" w:rsidRPr="002B7E68" w:rsidRDefault="002B7E68" w:rsidP="002B7E68">
      <w:pPr>
        <w:ind w:firstLine="709"/>
        <w:jc w:val="both"/>
        <w:rPr>
          <w:sz w:val="26"/>
          <w:szCs w:val="26"/>
        </w:rPr>
      </w:pPr>
      <w:r w:rsidRPr="002B7E68">
        <w:rPr>
          <w:sz w:val="26"/>
          <w:szCs w:val="26"/>
        </w:rPr>
        <w:t xml:space="preserve">Вступившим в законную силу решением Арбитражного суда Саратовской области от 10.11.2020 по делу № А57-19132/2020, бездействия Комитета финансов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признаны незаконными.</w:t>
      </w:r>
    </w:p>
    <w:p w14:paraId="1C6D8D4F" w14:textId="77777777" w:rsidR="002B7E68" w:rsidRPr="002B7E68" w:rsidRDefault="002B7E68" w:rsidP="002B7E68">
      <w:pPr>
        <w:ind w:firstLine="709"/>
        <w:jc w:val="both"/>
        <w:rPr>
          <w:sz w:val="26"/>
          <w:szCs w:val="26"/>
        </w:rPr>
      </w:pPr>
      <w:r w:rsidRPr="002B7E68">
        <w:rPr>
          <w:sz w:val="26"/>
          <w:szCs w:val="26"/>
        </w:rPr>
        <w:t xml:space="preserve"> В судебном заседании установлено, что Общество с ограниченной ответственностью ЧОО «Смерч-А» (далее ООО </w:t>
      </w:r>
      <w:proofErr w:type="spellStart"/>
      <w:r w:rsidRPr="002B7E68">
        <w:rPr>
          <w:sz w:val="26"/>
          <w:szCs w:val="26"/>
        </w:rPr>
        <w:t>ЧО</w:t>
      </w:r>
      <w:proofErr w:type="gramStart"/>
      <w:r w:rsidRPr="002B7E68">
        <w:rPr>
          <w:sz w:val="26"/>
          <w:szCs w:val="26"/>
        </w:rPr>
        <w:t>О«</w:t>
      </w:r>
      <w:proofErr w:type="gramEnd"/>
      <w:r w:rsidRPr="002B7E68">
        <w:rPr>
          <w:sz w:val="26"/>
          <w:szCs w:val="26"/>
        </w:rPr>
        <w:t>Смерч</w:t>
      </w:r>
      <w:proofErr w:type="spellEnd"/>
      <w:r w:rsidRPr="002B7E68">
        <w:rPr>
          <w:sz w:val="26"/>
          <w:szCs w:val="26"/>
        </w:rPr>
        <w:t xml:space="preserve">-А») обратилось в Арбитражный суд Саратовской области с заявлением о признании незаконными бездействия  Комитета финансов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выразившихся в следующем.</w:t>
      </w:r>
    </w:p>
    <w:p w14:paraId="31D2C653" w14:textId="77777777" w:rsidR="002B7E68" w:rsidRPr="002B7E68" w:rsidRDefault="002B7E68" w:rsidP="002B7E68">
      <w:pPr>
        <w:ind w:firstLine="709"/>
        <w:jc w:val="both"/>
        <w:rPr>
          <w:sz w:val="26"/>
          <w:szCs w:val="26"/>
        </w:rPr>
      </w:pPr>
      <w:proofErr w:type="gramStart"/>
      <w:r w:rsidRPr="002B7E68">
        <w:rPr>
          <w:sz w:val="26"/>
          <w:szCs w:val="26"/>
        </w:rPr>
        <w:t xml:space="preserve">Решением Арбитражного суда Саратовской области от 16.09.2019 по делу № А57-14501/2019 с Муниципального автономного образовательного учреждения «Детский сад №3»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в пользу Общества с ограниченной ответственностью ЧОО «Смерч-А» взыскана задолженность по договору на оказание охранных услуг от 01.02.2017 в размере 66 000 руб. 00 коп., пени за период с 07.03.2019 по 09.09.2019 в размере 29 271</w:t>
      </w:r>
      <w:proofErr w:type="gramEnd"/>
      <w:r w:rsidRPr="002B7E68">
        <w:rPr>
          <w:sz w:val="26"/>
          <w:szCs w:val="26"/>
        </w:rPr>
        <w:t xml:space="preserve"> </w:t>
      </w:r>
      <w:proofErr w:type="gramStart"/>
      <w:r w:rsidRPr="002B7E68">
        <w:rPr>
          <w:sz w:val="26"/>
          <w:szCs w:val="26"/>
        </w:rPr>
        <w:t>руб. 00 коп., с последующим начислением пени, начиная с 10.09.2019 по день фактической оплаты задолженности в размере 66 000,00 руб., оставшейся к моменту начисления пени, исходя из размера задолженности и ставки пени в размере 0,05 % за каждый день просрочки, расходы на оплату услуг представителя в размере 6 000 руб. 00 коп., расходы на оплате государственной пошлины в размере 3 706</w:t>
      </w:r>
      <w:proofErr w:type="gramEnd"/>
      <w:r w:rsidRPr="002B7E68">
        <w:rPr>
          <w:sz w:val="26"/>
          <w:szCs w:val="26"/>
        </w:rPr>
        <w:t xml:space="preserve"> руб. 00 коп</w:t>
      </w:r>
      <w:proofErr w:type="gramStart"/>
      <w:r w:rsidRPr="002B7E68">
        <w:rPr>
          <w:sz w:val="26"/>
          <w:szCs w:val="26"/>
        </w:rPr>
        <w:t xml:space="preserve">., </w:t>
      </w:r>
      <w:proofErr w:type="gramEnd"/>
      <w:r w:rsidRPr="002B7E68">
        <w:rPr>
          <w:sz w:val="26"/>
          <w:szCs w:val="26"/>
        </w:rPr>
        <w:t>почтовые расходы в размере 177 руб. 86 коп.</w:t>
      </w:r>
    </w:p>
    <w:p w14:paraId="7E0F2196" w14:textId="77777777" w:rsidR="002B7E68" w:rsidRPr="002B7E68" w:rsidRDefault="002B7E68" w:rsidP="002B7E68">
      <w:pPr>
        <w:ind w:firstLine="709"/>
        <w:jc w:val="both"/>
        <w:rPr>
          <w:sz w:val="26"/>
          <w:szCs w:val="26"/>
        </w:rPr>
      </w:pPr>
      <w:r w:rsidRPr="002B7E68">
        <w:rPr>
          <w:sz w:val="26"/>
          <w:szCs w:val="26"/>
        </w:rPr>
        <w:t xml:space="preserve"> На основании вышеуказанного решения судом выдан исполнительный лист серии ФС № 031837816 от 13.02.2020, который 27.02.2020 предъявлен для исполнения в Комитет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w:t>
      </w:r>
    </w:p>
    <w:p w14:paraId="2588639E" w14:textId="77777777" w:rsidR="002B7E68" w:rsidRPr="002B7E68" w:rsidRDefault="002B7E68" w:rsidP="002B7E68">
      <w:pPr>
        <w:ind w:firstLine="709"/>
        <w:jc w:val="both"/>
        <w:rPr>
          <w:sz w:val="26"/>
          <w:szCs w:val="26"/>
        </w:rPr>
      </w:pPr>
      <w:r w:rsidRPr="002B7E68">
        <w:rPr>
          <w:sz w:val="26"/>
          <w:szCs w:val="26"/>
        </w:rPr>
        <w:t xml:space="preserve">ООО </w:t>
      </w:r>
      <w:proofErr w:type="spellStart"/>
      <w:r w:rsidRPr="002B7E68">
        <w:rPr>
          <w:sz w:val="26"/>
          <w:szCs w:val="26"/>
        </w:rPr>
        <w:t>ЧО</w:t>
      </w:r>
      <w:proofErr w:type="gramStart"/>
      <w:r w:rsidRPr="002B7E68">
        <w:rPr>
          <w:sz w:val="26"/>
          <w:szCs w:val="26"/>
        </w:rPr>
        <w:t>О«</w:t>
      </w:r>
      <w:proofErr w:type="gramEnd"/>
      <w:r w:rsidRPr="002B7E68">
        <w:rPr>
          <w:sz w:val="26"/>
          <w:szCs w:val="26"/>
        </w:rPr>
        <w:t>Смерч</w:t>
      </w:r>
      <w:proofErr w:type="spellEnd"/>
      <w:r w:rsidRPr="002B7E68">
        <w:rPr>
          <w:sz w:val="26"/>
          <w:szCs w:val="26"/>
        </w:rPr>
        <w:t>-А» в суде пояснило, что частично долг был оплачен, однако мер для полного погашения задолженности по решению суда финансовым органом местной администрации не принято, что нарушает положения бюджетного законодательства. Кроме того, не приостановлены операции по всем лицевым счетам учреждения, включая лицевые счета его структурных (обособленных) подразделений.</w:t>
      </w:r>
    </w:p>
    <w:p w14:paraId="7C625C11" w14:textId="77777777" w:rsidR="002B7E68" w:rsidRPr="002B7E68" w:rsidRDefault="002B7E68" w:rsidP="002B7E68">
      <w:pPr>
        <w:ind w:firstLine="709"/>
        <w:jc w:val="both"/>
        <w:rPr>
          <w:sz w:val="26"/>
          <w:szCs w:val="26"/>
        </w:rPr>
      </w:pPr>
      <w:r w:rsidRPr="002B7E68">
        <w:rPr>
          <w:sz w:val="26"/>
          <w:szCs w:val="26"/>
        </w:rPr>
        <w:t xml:space="preserve"> </w:t>
      </w:r>
      <w:proofErr w:type="gramStart"/>
      <w:r w:rsidRPr="002B7E68">
        <w:rPr>
          <w:sz w:val="26"/>
          <w:szCs w:val="26"/>
        </w:rPr>
        <w:t xml:space="preserve">Согласно статье 201 Арбитражного процессуального кодекса Российской Федерации, основанием для признания решений и действий (бездействия) органа, осуществляющего публичные полномочия, незаконными является одновременное наличие двух условий: их несоответствие закону или иному правовому акту и нарушение прав и законных интересов гражданина или юридического лица в сфере предпринимательской и иной экономической деятельности. </w:t>
      </w:r>
      <w:proofErr w:type="gramEnd"/>
    </w:p>
    <w:p w14:paraId="6472F6CD" w14:textId="77777777" w:rsidR="002B7E68" w:rsidRPr="002B7E68" w:rsidRDefault="002B7E68" w:rsidP="002B7E68">
      <w:pPr>
        <w:ind w:firstLine="709"/>
        <w:jc w:val="both"/>
        <w:rPr>
          <w:sz w:val="26"/>
          <w:szCs w:val="26"/>
        </w:rPr>
      </w:pPr>
      <w:proofErr w:type="gramStart"/>
      <w:r w:rsidRPr="002B7E68">
        <w:rPr>
          <w:sz w:val="26"/>
          <w:szCs w:val="26"/>
        </w:rPr>
        <w:t xml:space="preserve">Согласно пункту 3.1 статьи 46 НК РФ, при недостаточности или отсутствии денежных средств на счетах и электронных денежных средств налогоплательщика - организации либо при отсутствии информации о счетах взыскание суммы налога, не превышающей пяти миллионов рублей, производится в порядке, установленном </w:t>
      </w:r>
      <w:r w:rsidRPr="002B7E68">
        <w:rPr>
          <w:sz w:val="26"/>
          <w:szCs w:val="26"/>
        </w:rPr>
        <w:lastRenderedPageBreak/>
        <w:t xml:space="preserve">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 </w:t>
      </w:r>
      <w:proofErr w:type="gramEnd"/>
    </w:p>
    <w:p w14:paraId="297315C7" w14:textId="77777777" w:rsidR="002B7E68" w:rsidRPr="002B7E68" w:rsidRDefault="002B7E68" w:rsidP="002B7E68">
      <w:pPr>
        <w:ind w:firstLine="709"/>
        <w:jc w:val="both"/>
        <w:rPr>
          <w:sz w:val="26"/>
          <w:szCs w:val="26"/>
        </w:rPr>
      </w:pPr>
      <w:r w:rsidRPr="002B7E68">
        <w:rPr>
          <w:sz w:val="26"/>
          <w:szCs w:val="26"/>
        </w:rPr>
        <w:t>Согласно пункту 2 статьи 1 Федерального закона от 02.10.2007 № 229-ФЗ «Об исполнительном производстве»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РФ.</w:t>
      </w:r>
    </w:p>
    <w:p w14:paraId="3F173E12" w14:textId="77777777" w:rsidR="002B7E68" w:rsidRPr="002B7E68" w:rsidRDefault="002B7E68" w:rsidP="002B7E68">
      <w:pPr>
        <w:ind w:firstLine="709"/>
        <w:jc w:val="both"/>
        <w:rPr>
          <w:sz w:val="26"/>
          <w:szCs w:val="26"/>
        </w:rPr>
      </w:pPr>
      <w:r w:rsidRPr="002B7E68">
        <w:rPr>
          <w:sz w:val="26"/>
          <w:szCs w:val="26"/>
        </w:rPr>
        <w:t xml:space="preserve"> </w:t>
      </w:r>
      <w:proofErr w:type="gramStart"/>
      <w:r w:rsidRPr="002B7E68">
        <w:rPr>
          <w:sz w:val="26"/>
          <w:szCs w:val="26"/>
        </w:rPr>
        <w:t>Пунктом 1 статьи 9.2 Федерального закона "О некоммерческих организациях" от 12.01.1996 № 7-ФЗ (далее - Закон №7-ФЗ) предусмотрено, что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w:t>
      </w:r>
      <w:proofErr w:type="gramEnd"/>
      <w:r w:rsidRPr="002B7E68">
        <w:rPr>
          <w:sz w:val="26"/>
          <w:szCs w:val="26"/>
        </w:rPr>
        <w:t xml:space="preserve">, культуры, социальной защиты, занятости населения, физической культуры и спорта, а также в иных сферах. </w:t>
      </w:r>
    </w:p>
    <w:p w14:paraId="79B51D04" w14:textId="77777777" w:rsidR="002B7E68" w:rsidRPr="002B7E68" w:rsidRDefault="002B7E68" w:rsidP="002B7E68">
      <w:pPr>
        <w:ind w:firstLine="709"/>
        <w:jc w:val="both"/>
        <w:rPr>
          <w:sz w:val="26"/>
          <w:szCs w:val="26"/>
        </w:rPr>
      </w:pPr>
      <w:r w:rsidRPr="002B7E68">
        <w:rPr>
          <w:sz w:val="26"/>
          <w:szCs w:val="26"/>
        </w:rPr>
        <w:t xml:space="preserve">В соответствии с пунктом 6 статьи 9.2 Закона №7-ФЗ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 </w:t>
      </w:r>
      <w:proofErr w:type="gramStart"/>
      <w:r w:rsidRPr="002B7E68">
        <w:rPr>
          <w:sz w:val="26"/>
          <w:szCs w:val="26"/>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(пункт 8 статьи 9.2 Закона №7-ФЗ). </w:t>
      </w:r>
      <w:proofErr w:type="gramEnd"/>
    </w:p>
    <w:p w14:paraId="3427128C" w14:textId="77777777" w:rsidR="002B7E68" w:rsidRPr="002B7E68" w:rsidRDefault="002B7E68" w:rsidP="002B7E68">
      <w:pPr>
        <w:ind w:firstLine="709"/>
        <w:jc w:val="both"/>
        <w:rPr>
          <w:sz w:val="26"/>
          <w:szCs w:val="26"/>
        </w:rPr>
      </w:pPr>
      <w:r w:rsidRPr="002B7E68">
        <w:rPr>
          <w:sz w:val="26"/>
          <w:szCs w:val="26"/>
        </w:rPr>
        <w:t xml:space="preserve">В отношении бюджетных учреждений применяются положения пункта 20 статьи 30 Федерального закона от 8 мая 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Взыскание задолженности с автономных учреждений осуществляется в таком же порядке. </w:t>
      </w:r>
      <w:proofErr w:type="gramStart"/>
      <w:r w:rsidRPr="002B7E68">
        <w:rPr>
          <w:sz w:val="26"/>
          <w:szCs w:val="26"/>
        </w:rPr>
        <w:t>В пункте 3.19 статьи 2 Федерального закона от 3 ноября 2006 № 174-ФЗ "Об автономных учреждениях" (в редакции от 18 июля 2011 года указывается, что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частью 20 статьи 30 Федерального закона от 8</w:t>
      </w:r>
      <w:proofErr w:type="gramEnd"/>
      <w:r w:rsidRPr="002B7E68">
        <w:rPr>
          <w:sz w:val="26"/>
          <w:szCs w:val="26"/>
        </w:rPr>
        <w:t xml:space="preserve"> мая 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 </w:t>
      </w:r>
    </w:p>
    <w:p w14:paraId="59FF5482" w14:textId="77777777" w:rsidR="002B7E68" w:rsidRPr="002B7E68" w:rsidRDefault="002B7E68" w:rsidP="002B7E68">
      <w:pPr>
        <w:ind w:firstLine="709"/>
        <w:jc w:val="both"/>
        <w:rPr>
          <w:sz w:val="26"/>
          <w:szCs w:val="26"/>
        </w:rPr>
      </w:pPr>
      <w:proofErr w:type="gramStart"/>
      <w:r w:rsidRPr="002B7E68">
        <w:rPr>
          <w:sz w:val="26"/>
          <w:szCs w:val="26"/>
        </w:rPr>
        <w:t xml:space="preserve">В соответствии с пунктом 1 частью 20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обращение взыскания на средства бюджетных учреждений (далее в настоящей части - бюджетное учреждение - </w:t>
      </w:r>
      <w:r w:rsidRPr="002B7E68">
        <w:rPr>
          <w:sz w:val="26"/>
          <w:szCs w:val="26"/>
        </w:rPr>
        <w:lastRenderedPageBreak/>
        <w:t>должник) осуществляется на основании исполнительных документов (исполнительный лист, судебный приказ) и решения налогового органа о взыскании</w:t>
      </w:r>
      <w:proofErr w:type="gramEnd"/>
      <w:r w:rsidRPr="002B7E68">
        <w:rPr>
          <w:sz w:val="26"/>
          <w:szCs w:val="26"/>
        </w:rPr>
        <w:t xml:space="preserve"> </w:t>
      </w:r>
      <w:proofErr w:type="gramStart"/>
      <w:r w:rsidRPr="002B7E68">
        <w:rPr>
          <w:sz w:val="26"/>
          <w:szCs w:val="26"/>
        </w:rPr>
        <w:t xml:space="preserve">налога, сбора, страховых взносов,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 </w:t>
      </w:r>
      <w:proofErr w:type="gramEnd"/>
    </w:p>
    <w:p w14:paraId="3359DC4A" w14:textId="77777777" w:rsidR="002B7E68" w:rsidRPr="002B7E68" w:rsidRDefault="002B7E68" w:rsidP="002B7E68">
      <w:pPr>
        <w:ind w:firstLine="709"/>
        <w:jc w:val="both"/>
        <w:rPr>
          <w:sz w:val="26"/>
          <w:szCs w:val="26"/>
        </w:rPr>
      </w:pPr>
      <w:r w:rsidRPr="002B7E68">
        <w:rPr>
          <w:sz w:val="26"/>
          <w:szCs w:val="26"/>
        </w:rPr>
        <w:t xml:space="preserve">Законом № 83-ФЗ от 08.05.2010 года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предусмотрен особый порядок исполнения решений о взыскании задолженности с бюджетного учреждения. </w:t>
      </w:r>
      <w:proofErr w:type="gramStart"/>
      <w:r w:rsidRPr="002B7E68">
        <w:rPr>
          <w:sz w:val="26"/>
          <w:szCs w:val="26"/>
        </w:rPr>
        <w:t>Бюджетное учреждение -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 учтенных на его лицевом счете должника</w:t>
      </w:r>
      <w:proofErr w:type="gramEnd"/>
      <w:r w:rsidRPr="002B7E68">
        <w:rPr>
          <w:sz w:val="26"/>
          <w:szCs w:val="26"/>
        </w:rPr>
        <w:t xml:space="preserve">. (пункт 7 часть 20 статьи 30 закона № 83-ФЗ). </w:t>
      </w:r>
    </w:p>
    <w:p w14:paraId="1964CD4A" w14:textId="77777777" w:rsidR="002B7E68" w:rsidRPr="002B7E68" w:rsidRDefault="002B7E68" w:rsidP="002B7E68">
      <w:pPr>
        <w:ind w:firstLine="709"/>
        <w:jc w:val="both"/>
        <w:rPr>
          <w:sz w:val="26"/>
          <w:szCs w:val="26"/>
        </w:rPr>
      </w:pPr>
      <w:proofErr w:type="gramStart"/>
      <w:r w:rsidRPr="002B7E68">
        <w:rPr>
          <w:sz w:val="26"/>
          <w:szCs w:val="26"/>
        </w:rPr>
        <w:t>При нарушении бюджетным учреждением - должником сроков исполнения исполнительных документов, установленных абзацем 1 пункта 7 части 20 статьи 30 Закона №83-ФЗ, орган, осуществляющий открытие и ведение его лицевых счетов,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w:t>
      </w:r>
      <w:proofErr w:type="gramEnd"/>
      <w:r w:rsidRPr="002B7E68">
        <w:rPr>
          <w:sz w:val="26"/>
          <w:szCs w:val="26"/>
        </w:rPr>
        <w:t xml:space="preserve">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 (абзац 4 пункта 7 части 20 статьи 30 в редакции, действующей в спорный период). </w:t>
      </w:r>
    </w:p>
    <w:p w14:paraId="4B245185" w14:textId="77777777" w:rsidR="002B7E68" w:rsidRPr="002B7E68" w:rsidRDefault="002B7E68" w:rsidP="002B7E68">
      <w:pPr>
        <w:ind w:firstLine="709"/>
        <w:jc w:val="both"/>
        <w:rPr>
          <w:sz w:val="26"/>
          <w:szCs w:val="26"/>
        </w:rPr>
      </w:pPr>
      <w:r w:rsidRPr="002B7E68">
        <w:rPr>
          <w:sz w:val="26"/>
          <w:szCs w:val="26"/>
        </w:rPr>
        <w:t xml:space="preserve">Согласно правовой позиции Конституционного Суда Российской Федерации, изложенной в постановлении от 14.07.2005 № 8-П, законодатель обязан вводить в правовое регулирование нормы, направленные на недопущение ситуации, при которой отсутствие денежных средств у государства могло бы </w:t>
      </w:r>
      <w:proofErr w:type="gramStart"/>
      <w:r w:rsidRPr="002B7E68">
        <w:rPr>
          <w:sz w:val="26"/>
          <w:szCs w:val="26"/>
        </w:rPr>
        <w:t>воспрепятствовать ему выполнить</w:t>
      </w:r>
      <w:proofErr w:type="gramEnd"/>
      <w:r w:rsidRPr="002B7E68">
        <w:rPr>
          <w:sz w:val="26"/>
          <w:szCs w:val="26"/>
        </w:rPr>
        <w:t xml:space="preserve"> свое обязательство. </w:t>
      </w:r>
      <w:proofErr w:type="gramStart"/>
      <w:r w:rsidRPr="002B7E68">
        <w:rPr>
          <w:sz w:val="26"/>
          <w:szCs w:val="26"/>
        </w:rPr>
        <w:t>Требование своевременного и эффективного исполнения судебных решений, вытекающее из взаимосвязанных положений ст. 1 (ч. 1), 15 (ч. 2), 17 (ч. 3), 18, 45 (ч. 1), 46 (ч. 5 А57-19132/2020 1 и 2), 52, 53, 71 (п. "в"), 72 (п. "б" ч. 1) и 118 Конституции Российской Федерации, предопределяет обязанность государства обеспечить реализацию этого требования посредством установления в федеральном законе</w:t>
      </w:r>
      <w:proofErr w:type="gramEnd"/>
      <w:r w:rsidRPr="002B7E68">
        <w:rPr>
          <w:sz w:val="26"/>
          <w:szCs w:val="26"/>
        </w:rPr>
        <w:t xml:space="preserve"> надлежащего организационно-правового механизма исполнения судебных решений. </w:t>
      </w:r>
      <w:proofErr w:type="gramStart"/>
      <w:r w:rsidRPr="002B7E68">
        <w:rPr>
          <w:sz w:val="26"/>
          <w:szCs w:val="26"/>
        </w:rPr>
        <w:t>Взыскателю должна быть гарантирована действительная возможность получить то, что ему причитается по судебному решению, в разумный срок, а также эффективный, а не формальный судебный контроль за исполнением судебного решения уполномоченными органами, предполагающий, в частности, обеспечение заинтересованным лицам права на обжалование решений и действий (бездействия) органов государственной власти и их должностных лиц, приводящих к затягиванию исполнения судебного решения или его неисполнению</w:t>
      </w:r>
      <w:proofErr w:type="gramEnd"/>
      <w:r w:rsidRPr="002B7E68">
        <w:rPr>
          <w:sz w:val="26"/>
          <w:szCs w:val="26"/>
        </w:rPr>
        <w:t xml:space="preserve">. Таким образом, государство, руководствуясь указанными конституционными положениями, может </w:t>
      </w:r>
      <w:r w:rsidRPr="002B7E68">
        <w:rPr>
          <w:sz w:val="26"/>
          <w:szCs w:val="26"/>
        </w:rPr>
        <w:lastRenderedPageBreak/>
        <w:t>возложить исполнение требований судебных актов на различные органы и организации, исходя из того, что вне зависимости от избранного варианта положение взыскателя в сфере исполнительного производства не должно ухудшаться, несмотря на то, что ответчиком является публичная власть.</w:t>
      </w:r>
    </w:p>
    <w:p w14:paraId="4B5839A7" w14:textId="77777777" w:rsidR="002B7E68" w:rsidRPr="002B7E68" w:rsidRDefault="002B7E68" w:rsidP="002B7E68">
      <w:pPr>
        <w:ind w:firstLine="709"/>
        <w:jc w:val="both"/>
        <w:rPr>
          <w:sz w:val="26"/>
          <w:szCs w:val="26"/>
        </w:rPr>
      </w:pPr>
      <w:r w:rsidRPr="002B7E68">
        <w:rPr>
          <w:sz w:val="26"/>
          <w:szCs w:val="26"/>
        </w:rPr>
        <w:t xml:space="preserve"> </w:t>
      </w:r>
      <w:proofErr w:type="gramStart"/>
      <w:r w:rsidRPr="002B7E68">
        <w:rPr>
          <w:sz w:val="26"/>
          <w:szCs w:val="26"/>
        </w:rPr>
        <w:t>Учитывая изложенное, при неисполнении исполнительного документа в отведенный срок финансовый орган в предусмотренных абзацем 4 пункта 7 части 20 статьи 30 Закона № 83-ФЗ от 08.05.2010 года случаях, обязан принять в отношении должника временные ограничительные меры воздействия вне зависимости от причин, приведших к просрочке исполнения судебного акта.</w:t>
      </w:r>
      <w:proofErr w:type="gramEnd"/>
      <w:r w:rsidRPr="002B7E68">
        <w:rPr>
          <w:sz w:val="26"/>
          <w:szCs w:val="26"/>
        </w:rPr>
        <w:t xml:space="preserve"> При этом приостановление операций по расходованию средств на лицевых счетах должника в порядке, определенном указанной нормой, применяется для защиты прав и законных интересов взыскателя.</w:t>
      </w:r>
    </w:p>
    <w:p w14:paraId="12A88972" w14:textId="77777777" w:rsidR="002B7E68" w:rsidRPr="002B7E68" w:rsidRDefault="002B7E68" w:rsidP="002B7E68">
      <w:pPr>
        <w:ind w:firstLine="709"/>
        <w:jc w:val="both"/>
        <w:rPr>
          <w:sz w:val="26"/>
          <w:szCs w:val="26"/>
        </w:rPr>
      </w:pPr>
      <w:r w:rsidRPr="002B7E68">
        <w:rPr>
          <w:sz w:val="26"/>
          <w:szCs w:val="26"/>
        </w:rPr>
        <w:t xml:space="preserve">Таким образом, суд пришел к выводу, что законодатель возлагает на финансовый орган особую публичную функцию обеспечения исполнения судебных решений, предусматривающих обращение взыскания на средства муниципального бюджета по денежным обязательствам муниципальных бюджетных учреждений. Такой же вывод по аналогичному делу изложен в Постановлении Федерального арбитражного суда Поволжского округа от 20.08.2009 по делу № А57-3416/09-16, в передаче которого в Президиум Высшего Арбитражного Суда Российской Федерации для пересмотра в порядке надзора Определением Высшего Арбитражного Суда Российской Федерации от 22.10.2009 № ВАС-13746/09 отказано. Приостановление осуществления операций по расходованию средств на лицевых счетах должника является не правом, а обязанностью финансового органа. </w:t>
      </w:r>
    </w:p>
    <w:p w14:paraId="66ADA2B8" w14:textId="77777777" w:rsidR="002B7E68" w:rsidRPr="002B7E68" w:rsidRDefault="002B7E68" w:rsidP="002B7E68">
      <w:pPr>
        <w:ind w:firstLine="709"/>
        <w:jc w:val="both"/>
        <w:rPr>
          <w:sz w:val="26"/>
          <w:szCs w:val="26"/>
        </w:rPr>
      </w:pPr>
      <w:proofErr w:type="gramStart"/>
      <w:r w:rsidRPr="002B7E68">
        <w:rPr>
          <w:sz w:val="26"/>
          <w:szCs w:val="26"/>
        </w:rPr>
        <w:t xml:space="preserve">Как следует из материалов дела, Комитет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является органом, осуществляющим открытие и ведение лицевого счета Муниципального автономного образовательного учреждения «Детский сад №3»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в связи с чем, несет обязанность по совершению предусмотренных Законом № 83-ФЗ от 08.05.2010 года «О внесении изменений в отдельные законодательные акты Российской Федерации в связи с совершенствованием правового положения</w:t>
      </w:r>
      <w:proofErr w:type="gramEnd"/>
      <w:r w:rsidRPr="002B7E68">
        <w:rPr>
          <w:sz w:val="26"/>
          <w:szCs w:val="26"/>
        </w:rPr>
        <w:t xml:space="preserve"> государственных (муниципальных) учреждений» действий по исполнению требований исполнительного документа. Фактическое получение Комитетом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предъявленного Обществом к исполнению исполнительного документа ФС №031837816 от 13.02.2020 по делу А57-14501/2019 подтверждено материалами дела и не оспаривается заинтересованным лицом. </w:t>
      </w:r>
    </w:p>
    <w:p w14:paraId="2E48518C" w14:textId="77777777" w:rsidR="002B7E68" w:rsidRPr="002B7E68" w:rsidRDefault="002B7E68" w:rsidP="002B7E68">
      <w:pPr>
        <w:ind w:firstLine="709"/>
        <w:jc w:val="both"/>
        <w:rPr>
          <w:sz w:val="26"/>
          <w:szCs w:val="26"/>
        </w:rPr>
      </w:pPr>
      <w:proofErr w:type="gramStart"/>
      <w:r w:rsidRPr="002B7E68">
        <w:rPr>
          <w:sz w:val="26"/>
          <w:szCs w:val="26"/>
        </w:rPr>
        <w:t xml:space="preserve">С учетом вышеизложенного, Комитет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установив неисполнение должником в течение 30 рабочих дней со дня получения уведомления о поступлении исполнительного документа, должен был в соответствии с абзацем 4 пункта 7 части 20 статьи 30 Закона № 83-ФЗ от 08.05.2010 года приостановить до момента устранения нарушения осуществление операций по расходованию средств на всех лицевых счетах должника, открытых в</w:t>
      </w:r>
      <w:proofErr w:type="gramEnd"/>
      <w:r w:rsidRPr="002B7E68">
        <w:rPr>
          <w:sz w:val="26"/>
          <w:szCs w:val="26"/>
        </w:rPr>
        <w:t xml:space="preserve"> </w:t>
      </w:r>
      <w:proofErr w:type="gramStart"/>
      <w:r w:rsidRPr="002B7E68">
        <w:rPr>
          <w:sz w:val="26"/>
          <w:szCs w:val="26"/>
        </w:rPr>
        <w:t>Комитете</w:t>
      </w:r>
      <w:proofErr w:type="gramEnd"/>
      <w:r w:rsidRPr="002B7E68">
        <w:rPr>
          <w:sz w:val="26"/>
          <w:szCs w:val="26"/>
        </w:rPr>
        <w:t xml:space="preserve">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с уведомлением должника. </w:t>
      </w:r>
    </w:p>
    <w:p w14:paraId="276D467F" w14:textId="77777777" w:rsidR="002B7E68" w:rsidRPr="002B7E68" w:rsidRDefault="002B7E68" w:rsidP="002B7E68">
      <w:pPr>
        <w:ind w:firstLine="709"/>
        <w:jc w:val="both"/>
        <w:rPr>
          <w:sz w:val="26"/>
          <w:szCs w:val="26"/>
        </w:rPr>
      </w:pPr>
      <w:proofErr w:type="gramStart"/>
      <w:r w:rsidRPr="002B7E68">
        <w:rPr>
          <w:sz w:val="26"/>
          <w:szCs w:val="26"/>
        </w:rPr>
        <w:t xml:space="preserve">Однако, доказательств осуществления Комитетом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предусмотренных абзацем 4 пункта 7 части 20 статьи 30 Закона № 83-ФЗ от 08.05.2010 действий, направленных на приостановление операций по расходованию средств на всех лицевых счетах должника, включая </w:t>
      </w:r>
      <w:r w:rsidRPr="002B7E68">
        <w:rPr>
          <w:sz w:val="26"/>
          <w:szCs w:val="26"/>
        </w:rPr>
        <w:lastRenderedPageBreak/>
        <w:t>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решений налогового органа), с уведомлением должника</w:t>
      </w:r>
      <w:proofErr w:type="gramEnd"/>
      <w:r w:rsidRPr="002B7E68">
        <w:rPr>
          <w:sz w:val="26"/>
          <w:szCs w:val="26"/>
        </w:rPr>
        <w:t xml:space="preserve"> и его структурных (обособленных) подразделений, материалы дела не содержат.</w:t>
      </w:r>
    </w:p>
    <w:p w14:paraId="2636396D" w14:textId="77777777" w:rsidR="002B7E68" w:rsidRPr="002B7E68" w:rsidRDefault="002B7E68" w:rsidP="002B7E68">
      <w:pPr>
        <w:ind w:firstLine="709"/>
        <w:jc w:val="both"/>
        <w:rPr>
          <w:sz w:val="26"/>
          <w:szCs w:val="26"/>
        </w:rPr>
      </w:pPr>
      <w:r w:rsidRPr="002B7E68">
        <w:rPr>
          <w:sz w:val="26"/>
          <w:szCs w:val="26"/>
        </w:rPr>
        <w:t xml:space="preserve"> </w:t>
      </w:r>
      <w:proofErr w:type="gramStart"/>
      <w:r w:rsidRPr="002B7E68">
        <w:rPr>
          <w:sz w:val="26"/>
          <w:szCs w:val="26"/>
        </w:rPr>
        <w:t xml:space="preserve">С учетом изложенного, суд пришел к выводу о признании незаконным бездействия Комитета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по не приостановлению осуществления операций по расходованию средств на всех лицевых счетах Муниципального автономного образовательного учреждения «Детский сад №3»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в связи с неисполнением вышеуказанным должником требований исполнительного документа серия ФС №031837816 от 13.02.2020 по делу № А57-14501/2019. </w:t>
      </w:r>
      <w:proofErr w:type="gramEnd"/>
    </w:p>
    <w:p w14:paraId="0945C26C" w14:textId="77777777" w:rsidR="002B7E68" w:rsidRPr="002B7E68" w:rsidRDefault="002B7E68" w:rsidP="002B7E68">
      <w:pPr>
        <w:ind w:firstLine="709"/>
        <w:jc w:val="both"/>
        <w:rPr>
          <w:sz w:val="26"/>
          <w:szCs w:val="26"/>
        </w:rPr>
      </w:pPr>
      <w:r w:rsidRPr="002B7E68">
        <w:rPr>
          <w:sz w:val="26"/>
          <w:szCs w:val="26"/>
        </w:rPr>
        <w:t xml:space="preserve">Обязал Комитет финансов Администрации </w:t>
      </w:r>
      <w:proofErr w:type="spellStart"/>
      <w:r w:rsidRPr="002B7E68">
        <w:rPr>
          <w:sz w:val="26"/>
          <w:szCs w:val="26"/>
        </w:rPr>
        <w:t>Энгельсского</w:t>
      </w:r>
      <w:proofErr w:type="spellEnd"/>
      <w:r w:rsidRPr="002B7E68">
        <w:rPr>
          <w:sz w:val="26"/>
          <w:szCs w:val="26"/>
        </w:rPr>
        <w:t xml:space="preserve"> муниципального района Саратовской области устранить нарушения прав и законных интересов заявителя в порядке, предусмотренном статьей 242.5 БК РФ, Закона № 83-ФЗ от 08.05.2010. </w:t>
      </w:r>
    </w:p>
    <w:p w14:paraId="54406913" w14:textId="77777777" w:rsidR="002B7E68" w:rsidRPr="002B7E68" w:rsidRDefault="002B7E68" w:rsidP="002B7E68">
      <w:pPr>
        <w:ind w:firstLine="709"/>
        <w:jc w:val="both"/>
        <w:rPr>
          <w:sz w:val="26"/>
          <w:szCs w:val="26"/>
        </w:rPr>
      </w:pPr>
      <w:r w:rsidRPr="002B7E68">
        <w:rPr>
          <w:sz w:val="26"/>
          <w:szCs w:val="26"/>
        </w:rPr>
        <w:t>Рассмотренный в настоящем докладе судебный акт подтверждает необходимость принятия муниципальными органами решений в соответствии с нормами закона, а также в рамках предоставленных полномочий.</w:t>
      </w:r>
    </w:p>
    <w:p w14:paraId="460BCE73" w14:textId="77777777" w:rsidR="002B7E68" w:rsidRPr="002B7E68" w:rsidRDefault="002B7E68" w:rsidP="002B7E68">
      <w:pPr>
        <w:ind w:firstLine="709"/>
        <w:jc w:val="both"/>
        <w:rPr>
          <w:sz w:val="26"/>
          <w:szCs w:val="26"/>
        </w:rPr>
      </w:pPr>
    </w:p>
    <w:p w14:paraId="4DFBF5BB" w14:textId="77777777" w:rsidR="002B7E68" w:rsidRPr="002B7E68" w:rsidRDefault="002B7E68" w:rsidP="002B7E68">
      <w:pPr>
        <w:ind w:firstLine="709"/>
        <w:jc w:val="both"/>
        <w:rPr>
          <w:sz w:val="26"/>
          <w:szCs w:val="26"/>
        </w:rPr>
      </w:pPr>
    </w:p>
    <w:p w14:paraId="33698CCE" w14:textId="77777777" w:rsidR="00201F95" w:rsidRPr="00115204" w:rsidRDefault="00201F95" w:rsidP="00201F95">
      <w:pPr>
        <w:ind w:firstLine="709"/>
        <w:jc w:val="both"/>
        <w:rPr>
          <w:sz w:val="26"/>
          <w:szCs w:val="26"/>
        </w:rPr>
      </w:pPr>
    </w:p>
    <w:sectPr w:rsidR="00201F95" w:rsidRPr="00115204" w:rsidSect="009352A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955C1" w14:textId="77777777" w:rsidR="0011798E" w:rsidRDefault="0011798E" w:rsidP="009352A3">
      <w:r>
        <w:separator/>
      </w:r>
    </w:p>
  </w:endnote>
  <w:endnote w:type="continuationSeparator" w:id="0">
    <w:p w14:paraId="75BEBECB" w14:textId="77777777" w:rsidR="0011798E" w:rsidRDefault="0011798E" w:rsidP="0093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A8BBA" w14:textId="77777777" w:rsidR="00846C01" w:rsidRDefault="00846C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10106"/>
      <w:docPartObj>
        <w:docPartGallery w:val="Page Numbers (Bottom of Page)"/>
        <w:docPartUnique/>
      </w:docPartObj>
    </w:sdtPr>
    <w:sdtEndPr/>
    <w:sdtContent>
      <w:p w14:paraId="26548640" w14:textId="3F4B9269" w:rsidR="008A29AC" w:rsidRDefault="008A29AC">
        <w:pPr>
          <w:pStyle w:val="a8"/>
          <w:jc w:val="right"/>
        </w:pPr>
        <w:r>
          <w:fldChar w:fldCharType="begin"/>
        </w:r>
        <w:r>
          <w:instrText>PAGE   \* MERGEFORMAT</w:instrText>
        </w:r>
        <w:r>
          <w:fldChar w:fldCharType="separate"/>
        </w:r>
        <w:r w:rsidR="000E1B4C">
          <w:rPr>
            <w:noProof/>
          </w:rPr>
          <w:t>5</w:t>
        </w:r>
        <w:r>
          <w:fldChar w:fldCharType="end"/>
        </w:r>
      </w:p>
    </w:sdtContent>
  </w:sdt>
  <w:p w14:paraId="49A209B9" w14:textId="77777777" w:rsidR="009352A3" w:rsidRDefault="009352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43192"/>
      <w:docPartObj>
        <w:docPartGallery w:val="Page Numbers (Bottom of Page)"/>
        <w:docPartUnique/>
      </w:docPartObj>
    </w:sdtPr>
    <w:sdtEndPr/>
    <w:sdtContent>
      <w:p w14:paraId="59A6DA5D" w14:textId="2B0FC81A" w:rsidR="00846C01" w:rsidRDefault="00846C01">
        <w:pPr>
          <w:pStyle w:val="a8"/>
          <w:jc w:val="center"/>
        </w:pPr>
        <w:r>
          <w:fldChar w:fldCharType="begin"/>
        </w:r>
        <w:r>
          <w:instrText>PAGE   \* MERGEFORMAT</w:instrText>
        </w:r>
        <w:r>
          <w:fldChar w:fldCharType="separate"/>
        </w:r>
        <w:r w:rsidR="000E1B4C">
          <w:rPr>
            <w:noProof/>
          </w:rPr>
          <w:t>1</w:t>
        </w:r>
        <w:r>
          <w:fldChar w:fldCharType="end"/>
        </w:r>
      </w:p>
    </w:sdtContent>
  </w:sdt>
  <w:p w14:paraId="7186C0FF" w14:textId="77777777" w:rsidR="00846C01" w:rsidRDefault="00846C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0C0C2" w14:textId="77777777" w:rsidR="0011798E" w:rsidRDefault="0011798E" w:rsidP="009352A3">
      <w:r>
        <w:separator/>
      </w:r>
    </w:p>
  </w:footnote>
  <w:footnote w:type="continuationSeparator" w:id="0">
    <w:p w14:paraId="16052136" w14:textId="77777777" w:rsidR="0011798E" w:rsidRDefault="0011798E" w:rsidP="0093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B2B7" w14:textId="77777777" w:rsidR="00846C01" w:rsidRDefault="00846C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893E1" w14:textId="77777777" w:rsidR="00846C01" w:rsidRDefault="00846C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CE35" w14:textId="77777777" w:rsidR="00846C01" w:rsidRDefault="00846C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E3B"/>
    <w:multiLevelType w:val="hybridMultilevel"/>
    <w:tmpl w:val="35F0A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C190C"/>
    <w:multiLevelType w:val="hybridMultilevel"/>
    <w:tmpl w:val="E2C08056"/>
    <w:lvl w:ilvl="0" w:tplc="DFB003EC">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233069A"/>
    <w:multiLevelType w:val="hybridMultilevel"/>
    <w:tmpl w:val="D0C6F75C"/>
    <w:lvl w:ilvl="0" w:tplc="3C808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C"/>
    <w:rsid w:val="00010C73"/>
    <w:rsid w:val="0002190A"/>
    <w:rsid w:val="000310CF"/>
    <w:rsid w:val="00034DA6"/>
    <w:rsid w:val="000622D7"/>
    <w:rsid w:val="000B3206"/>
    <w:rsid w:val="000C17AF"/>
    <w:rsid w:val="000C49F4"/>
    <w:rsid w:val="000C7516"/>
    <w:rsid w:val="000E1B4C"/>
    <w:rsid w:val="000F0025"/>
    <w:rsid w:val="001028AD"/>
    <w:rsid w:val="00115204"/>
    <w:rsid w:val="0011798E"/>
    <w:rsid w:val="00137119"/>
    <w:rsid w:val="0014709E"/>
    <w:rsid w:val="00174C22"/>
    <w:rsid w:val="00185DE2"/>
    <w:rsid w:val="001906E0"/>
    <w:rsid w:val="001B1A73"/>
    <w:rsid w:val="001C559C"/>
    <w:rsid w:val="00201F95"/>
    <w:rsid w:val="0022736C"/>
    <w:rsid w:val="00233750"/>
    <w:rsid w:val="00256B84"/>
    <w:rsid w:val="00291119"/>
    <w:rsid w:val="002B7E68"/>
    <w:rsid w:val="002D15BF"/>
    <w:rsid w:val="002E684F"/>
    <w:rsid w:val="00300673"/>
    <w:rsid w:val="00300689"/>
    <w:rsid w:val="00303BE1"/>
    <w:rsid w:val="003542B4"/>
    <w:rsid w:val="003616A7"/>
    <w:rsid w:val="00365019"/>
    <w:rsid w:val="00372ECC"/>
    <w:rsid w:val="003A092D"/>
    <w:rsid w:val="003B717B"/>
    <w:rsid w:val="003C2E5A"/>
    <w:rsid w:val="003D08DC"/>
    <w:rsid w:val="003D2777"/>
    <w:rsid w:val="003E5566"/>
    <w:rsid w:val="004046B3"/>
    <w:rsid w:val="00450C0A"/>
    <w:rsid w:val="00457B90"/>
    <w:rsid w:val="00465048"/>
    <w:rsid w:val="00475B81"/>
    <w:rsid w:val="00491A5B"/>
    <w:rsid w:val="00493D77"/>
    <w:rsid w:val="004958BB"/>
    <w:rsid w:val="004D76A4"/>
    <w:rsid w:val="004E3F22"/>
    <w:rsid w:val="00504BF3"/>
    <w:rsid w:val="00507C10"/>
    <w:rsid w:val="005221CE"/>
    <w:rsid w:val="00541423"/>
    <w:rsid w:val="00544C9C"/>
    <w:rsid w:val="005512D2"/>
    <w:rsid w:val="00582AAA"/>
    <w:rsid w:val="005A461D"/>
    <w:rsid w:val="005C41C6"/>
    <w:rsid w:val="006533A4"/>
    <w:rsid w:val="006557C3"/>
    <w:rsid w:val="0067066D"/>
    <w:rsid w:val="00676FD0"/>
    <w:rsid w:val="006A2DB0"/>
    <w:rsid w:val="006A3506"/>
    <w:rsid w:val="006B6967"/>
    <w:rsid w:val="006D11D8"/>
    <w:rsid w:val="006F78D9"/>
    <w:rsid w:val="0072617A"/>
    <w:rsid w:val="00741923"/>
    <w:rsid w:val="00773A1F"/>
    <w:rsid w:val="007A26A9"/>
    <w:rsid w:val="007A2747"/>
    <w:rsid w:val="007A3D48"/>
    <w:rsid w:val="007E6511"/>
    <w:rsid w:val="00812944"/>
    <w:rsid w:val="00830036"/>
    <w:rsid w:val="00846C01"/>
    <w:rsid w:val="0088156D"/>
    <w:rsid w:val="00893EDB"/>
    <w:rsid w:val="008A29AC"/>
    <w:rsid w:val="008D0F59"/>
    <w:rsid w:val="008E0B08"/>
    <w:rsid w:val="008E6A43"/>
    <w:rsid w:val="0091223D"/>
    <w:rsid w:val="00917D27"/>
    <w:rsid w:val="00920319"/>
    <w:rsid w:val="00921C1F"/>
    <w:rsid w:val="009352A3"/>
    <w:rsid w:val="00970C02"/>
    <w:rsid w:val="0097112C"/>
    <w:rsid w:val="009751DA"/>
    <w:rsid w:val="0098784E"/>
    <w:rsid w:val="00996456"/>
    <w:rsid w:val="009E08F8"/>
    <w:rsid w:val="009E6C11"/>
    <w:rsid w:val="009F5415"/>
    <w:rsid w:val="00A07180"/>
    <w:rsid w:val="00A145C9"/>
    <w:rsid w:val="00A16FC0"/>
    <w:rsid w:val="00A22ABF"/>
    <w:rsid w:val="00A7573F"/>
    <w:rsid w:val="00AC0BEC"/>
    <w:rsid w:val="00AF7FA0"/>
    <w:rsid w:val="00B3065C"/>
    <w:rsid w:val="00B33778"/>
    <w:rsid w:val="00B96C0B"/>
    <w:rsid w:val="00BB5DB7"/>
    <w:rsid w:val="00BC1856"/>
    <w:rsid w:val="00BC737A"/>
    <w:rsid w:val="00BF25AC"/>
    <w:rsid w:val="00C06992"/>
    <w:rsid w:val="00C07B5D"/>
    <w:rsid w:val="00C361C4"/>
    <w:rsid w:val="00C43416"/>
    <w:rsid w:val="00C44D4A"/>
    <w:rsid w:val="00C91E67"/>
    <w:rsid w:val="00CA537F"/>
    <w:rsid w:val="00CA75D4"/>
    <w:rsid w:val="00CC6FFE"/>
    <w:rsid w:val="00CF11A8"/>
    <w:rsid w:val="00D21DF3"/>
    <w:rsid w:val="00D331C7"/>
    <w:rsid w:val="00D363DA"/>
    <w:rsid w:val="00D63150"/>
    <w:rsid w:val="00D75092"/>
    <w:rsid w:val="00D829F1"/>
    <w:rsid w:val="00D90722"/>
    <w:rsid w:val="00DB20FE"/>
    <w:rsid w:val="00DC7755"/>
    <w:rsid w:val="00E25ACC"/>
    <w:rsid w:val="00E377CD"/>
    <w:rsid w:val="00E42594"/>
    <w:rsid w:val="00E541FD"/>
    <w:rsid w:val="00EA2834"/>
    <w:rsid w:val="00EA55A2"/>
    <w:rsid w:val="00EC118E"/>
    <w:rsid w:val="00EE6327"/>
    <w:rsid w:val="00F1090F"/>
    <w:rsid w:val="00F22F3F"/>
    <w:rsid w:val="00F26356"/>
    <w:rsid w:val="00F66220"/>
    <w:rsid w:val="00F728D7"/>
    <w:rsid w:val="00F74C24"/>
    <w:rsid w:val="00FB2B05"/>
    <w:rsid w:val="00FC0BB4"/>
    <w:rsid w:val="00FD1020"/>
    <w:rsid w:val="00FF09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Вильданова Марина Сергеевна</dc:creator>
  <cp:lastModifiedBy>Людмила</cp:lastModifiedBy>
  <cp:revision>17</cp:revision>
  <dcterms:created xsi:type="dcterms:W3CDTF">2020-11-09T09:47:00Z</dcterms:created>
  <dcterms:modified xsi:type="dcterms:W3CDTF">2021-02-02T10:36:00Z</dcterms:modified>
</cp:coreProperties>
</file>