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66" w:rsidRPr="004E578F" w:rsidRDefault="00A014B9" w:rsidP="00DB20FE">
      <w:pPr>
        <w:autoSpaceDE w:val="0"/>
        <w:autoSpaceDN w:val="0"/>
        <w:adjustRightInd w:val="0"/>
        <w:jc w:val="center"/>
      </w:pPr>
      <w:r w:rsidRPr="004E578F">
        <w:t>Информация</w:t>
      </w:r>
    </w:p>
    <w:p w:rsidR="003E5566" w:rsidRPr="004E578F" w:rsidRDefault="00A014B9" w:rsidP="008D3D6D">
      <w:pPr>
        <w:autoSpaceDE w:val="0"/>
        <w:autoSpaceDN w:val="0"/>
        <w:adjustRightInd w:val="0"/>
        <w:jc w:val="center"/>
      </w:pPr>
      <w:r w:rsidRPr="004E578F">
        <w:t>о правоприменительной практике</w:t>
      </w:r>
      <w:r w:rsidR="003E5566" w:rsidRPr="004E578F">
        <w:t xml:space="preserve"> по результатам вступивших </w:t>
      </w:r>
      <w:r w:rsidR="002E44C9" w:rsidRPr="004E578F">
        <w:t>в 4</w:t>
      </w:r>
      <w:r w:rsidRPr="004E578F">
        <w:t xml:space="preserve"> квартале 2019 года </w:t>
      </w:r>
      <w:r w:rsidR="003E5566" w:rsidRPr="004E578F">
        <w:t xml:space="preserve">в законную силу решений судов, арбитражных судов о признании </w:t>
      </w:r>
      <w:proofErr w:type="gramStart"/>
      <w:r w:rsidR="003E5566" w:rsidRPr="004E578F">
        <w:t>недействительными</w:t>
      </w:r>
      <w:proofErr w:type="gramEnd"/>
      <w:r w:rsidR="003E5566" w:rsidRPr="004E578F">
        <w:t xml:space="preserve"> ненормативных правовых актов, незаконными решений и действий (б</w:t>
      </w:r>
      <w:r w:rsidRPr="004E578F">
        <w:t>ездействия) органо</w:t>
      </w:r>
      <w:r w:rsidR="00AB05CE" w:rsidRPr="004E578F">
        <w:t>в других муниципальных образований</w:t>
      </w:r>
    </w:p>
    <w:p w:rsidR="003E5566" w:rsidRPr="004E578F" w:rsidRDefault="003E5566" w:rsidP="003E5566">
      <w:pPr>
        <w:pStyle w:val="20"/>
        <w:shd w:val="clear" w:color="auto" w:fill="auto"/>
        <w:spacing w:before="0" w:after="0" w:line="240" w:lineRule="auto"/>
        <w:ind w:firstLine="580"/>
        <w:jc w:val="both"/>
        <w:rPr>
          <w:sz w:val="24"/>
          <w:szCs w:val="24"/>
        </w:rPr>
      </w:pPr>
    </w:p>
    <w:p w:rsidR="00C152B1" w:rsidRPr="004E578F" w:rsidRDefault="00C152B1" w:rsidP="00C152B1">
      <w:pPr>
        <w:autoSpaceDE w:val="0"/>
        <w:autoSpaceDN w:val="0"/>
        <w:adjustRightInd w:val="0"/>
        <w:ind w:firstLine="708"/>
        <w:jc w:val="both"/>
        <w:rPr>
          <w:rFonts w:eastAsiaTheme="minorHAnsi"/>
          <w:u w:val="single"/>
          <w:lang w:eastAsia="en-US"/>
        </w:rPr>
      </w:pPr>
      <w:r w:rsidRPr="004E578F">
        <w:t>1</w:t>
      </w:r>
      <w:r w:rsidRPr="006571F5">
        <w:t>).</w:t>
      </w:r>
      <w:r w:rsidRPr="006571F5">
        <w:rPr>
          <w:b/>
        </w:rPr>
        <w:t xml:space="preserve"> </w:t>
      </w:r>
      <w:r w:rsidRPr="006571F5">
        <w:t xml:space="preserve">Вступившим в законную силу Решением Арбитражного суда Красноярского края по заявлению ООО «Ларец» к </w:t>
      </w:r>
      <w:r w:rsidRPr="006571F5">
        <w:rPr>
          <w:rFonts w:eastAsiaTheme="minorHAnsi"/>
          <w:lang w:eastAsia="en-US"/>
        </w:rPr>
        <w:t>Департаменту муниципального имущества и земельных отношений администрации города Красноярска, решение Департамента признано незаконным (дело № А33-26879/2019).</w:t>
      </w:r>
    </w:p>
    <w:p w:rsidR="00C152B1" w:rsidRPr="004E578F" w:rsidRDefault="00C152B1" w:rsidP="00C152B1">
      <w:pPr>
        <w:autoSpaceDE w:val="0"/>
        <w:autoSpaceDN w:val="0"/>
        <w:adjustRightInd w:val="0"/>
        <w:ind w:firstLine="708"/>
        <w:jc w:val="both"/>
        <w:rPr>
          <w:rFonts w:eastAsiaTheme="minorHAnsi"/>
          <w:lang w:eastAsia="en-US"/>
        </w:rPr>
      </w:pPr>
      <w:proofErr w:type="gramStart"/>
      <w:r w:rsidRPr="004E578F">
        <w:rPr>
          <w:rFonts w:eastAsiaTheme="minorHAnsi"/>
          <w:lang w:eastAsia="en-US"/>
        </w:rPr>
        <w:t xml:space="preserve">ООО «Ларец» (далее – заявитель) обратилось в Арбитражный суд Красноярского края с иском к Департаменту муниципального имущества и земельных отношений администрации города Красноярска  о признании недействительным решения об отказе в предоставлении ООО «Ларец» без торгов в собственность за плату земельного участка с кадастровым номером 24:50:030006:154, оформленное письмом от 22.08.2019 № 23916-ги и об </w:t>
      </w:r>
      <w:proofErr w:type="spellStart"/>
      <w:r w:rsidRPr="004E578F">
        <w:rPr>
          <w:rFonts w:eastAsiaTheme="minorHAnsi"/>
          <w:lang w:eastAsia="en-US"/>
        </w:rPr>
        <w:t>обязании</w:t>
      </w:r>
      <w:proofErr w:type="spellEnd"/>
      <w:r w:rsidRPr="004E578F">
        <w:rPr>
          <w:rFonts w:eastAsiaTheme="minorHAnsi"/>
          <w:lang w:eastAsia="en-US"/>
        </w:rPr>
        <w:t xml:space="preserve"> Департамента устранить допущенные нарушения прав</w:t>
      </w:r>
      <w:proofErr w:type="gramEnd"/>
      <w:r w:rsidRPr="004E578F">
        <w:rPr>
          <w:rFonts w:eastAsiaTheme="minorHAnsi"/>
          <w:lang w:eastAsia="en-US"/>
        </w:rPr>
        <w:t xml:space="preserve"> и законных интересов ООО «Ларец» а именно: выдать Обществу договор купли-продажи земельного участка с кадастровым номером 24:50:030006:154, в тридцатидневный срок со дня вынесения решения по данному делу.</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В судебном заседании установлено, что между ООО «Ларец» (арендатор) и Департаментом муниципального имущества и земельных отношений администрации города Красноярска (арендодатель) заключен договор аренды земельного участка от 26.11.2010 № 1742, согласно которому арендатору передан в аренду земельный участок с кадастровым номером 24:50:0300306:154, находящийся по адресу: г. Красноярск, Центральный район, ул. Шахтеров, 49</w:t>
      </w:r>
      <w:proofErr w:type="gramStart"/>
      <w:r w:rsidRPr="004E578F">
        <w:rPr>
          <w:rFonts w:eastAsiaTheme="minorHAnsi"/>
          <w:bCs/>
          <w:lang w:eastAsia="en-US"/>
        </w:rPr>
        <w:t xml:space="preserve"> Ж</w:t>
      </w:r>
      <w:proofErr w:type="gramEnd"/>
      <w:r w:rsidRPr="004E578F">
        <w:rPr>
          <w:rFonts w:eastAsiaTheme="minorHAnsi"/>
          <w:bCs/>
          <w:lang w:eastAsia="en-US"/>
        </w:rPr>
        <w:t xml:space="preserve">, стр. 3, для использования в целях эксплуатации нежилого здания, наружных сетей канализации, подземной кабельной ЛЭП высокого напряжения в границах, указанных в кадастровом паспорте участка, общей площадью 3 445 </w:t>
      </w:r>
      <w:proofErr w:type="spellStart"/>
      <w:r w:rsidRPr="004E578F">
        <w:rPr>
          <w:rFonts w:eastAsiaTheme="minorHAnsi"/>
          <w:bCs/>
          <w:lang w:eastAsia="en-US"/>
        </w:rPr>
        <w:t>кв.м</w:t>
      </w:r>
      <w:proofErr w:type="spellEnd"/>
      <w:r w:rsidRPr="004E578F">
        <w:rPr>
          <w:rFonts w:eastAsiaTheme="minorHAnsi"/>
          <w:bCs/>
          <w:lang w:eastAsia="en-US"/>
        </w:rPr>
        <w:t xml:space="preserve">., в том числе 574 </w:t>
      </w:r>
      <w:proofErr w:type="spellStart"/>
      <w:r w:rsidRPr="004E578F">
        <w:rPr>
          <w:rFonts w:eastAsiaTheme="minorHAnsi"/>
          <w:bCs/>
          <w:lang w:eastAsia="en-US"/>
        </w:rPr>
        <w:t>кв.м</w:t>
      </w:r>
      <w:proofErr w:type="spellEnd"/>
      <w:r w:rsidRPr="004E578F">
        <w:rPr>
          <w:rFonts w:eastAsiaTheme="minorHAnsi"/>
          <w:bCs/>
          <w:lang w:eastAsia="en-US"/>
        </w:rPr>
        <w:t>. – охранная зона инженерных сетей.</w:t>
      </w:r>
    </w:p>
    <w:p w:rsidR="00C152B1" w:rsidRPr="004E578F" w:rsidRDefault="00C152B1" w:rsidP="00C152B1">
      <w:pPr>
        <w:autoSpaceDE w:val="0"/>
        <w:autoSpaceDN w:val="0"/>
        <w:adjustRightInd w:val="0"/>
        <w:jc w:val="both"/>
        <w:rPr>
          <w:rFonts w:eastAsiaTheme="minorHAnsi"/>
          <w:bCs/>
          <w:lang w:eastAsia="en-US"/>
        </w:rPr>
      </w:pPr>
      <w:r w:rsidRPr="004E578F">
        <w:rPr>
          <w:rFonts w:eastAsiaTheme="minorHAnsi"/>
          <w:bCs/>
          <w:lang w:eastAsia="en-US"/>
        </w:rPr>
        <w:t>Договор прошел государственную регистрацию в установленном законом порядке.</w:t>
      </w:r>
    </w:p>
    <w:p w:rsidR="00C152B1" w:rsidRPr="004E578F" w:rsidRDefault="00C152B1" w:rsidP="00C152B1">
      <w:pPr>
        <w:autoSpaceDE w:val="0"/>
        <w:autoSpaceDN w:val="0"/>
        <w:adjustRightInd w:val="0"/>
        <w:ind w:firstLine="708"/>
        <w:jc w:val="both"/>
        <w:rPr>
          <w:rFonts w:eastAsiaTheme="minorHAnsi"/>
          <w:bCs/>
          <w:lang w:eastAsia="en-US"/>
        </w:rPr>
      </w:pPr>
      <w:proofErr w:type="gramStart"/>
      <w:r w:rsidRPr="004E578F">
        <w:rPr>
          <w:rFonts w:eastAsiaTheme="minorHAnsi"/>
          <w:bCs/>
          <w:lang w:eastAsia="en-US"/>
        </w:rPr>
        <w:t>Письмом от 19.07.2019 № 6369/19 заявитель обратился в Департамент муниципального имущества и земельных отношений администрации города Красноярска с заявлением о предоставлении в собственность за плату вышеуказанного земельного участка, в целях эксплуатации находящихся на нем объектов недвижимости, принадлежащих заявителю на праве собственности, с одновременным расторжением действующего договора аренды земельного участка от 26.11.2010 № 1742.</w:t>
      </w:r>
      <w:proofErr w:type="gramEnd"/>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В заявлении в качестве основания для предоставления земельного участка указаны статьи 39.14, 39.17, 39.20 Земельного кодекса Российской Федерации, перечислены объекты недвижимости, приложены копии свидетельств о государственной регистрации права собственности на указанные объекты.</w:t>
      </w:r>
    </w:p>
    <w:p w:rsidR="00C152B1" w:rsidRPr="004E578F" w:rsidRDefault="00C152B1" w:rsidP="00C152B1">
      <w:pPr>
        <w:autoSpaceDE w:val="0"/>
        <w:autoSpaceDN w:val="0"/>
        <w:adjustRightInd w:val="0"/>
        <w:ind w:firstLine="708"/>
        <w:jc w:val="both"/>
        <w:rPr>
          <w:rFonts w:eastAsiaTheme="minorHAnsi"/>
          <w:bCs/>
          <w:lang w:eastAsia="en-US"/>
        </w:rPr>
      </w:pPr>
      <w:proofErr w:type="gramStart"/>
      <w:r w:rsidRPr="004E578F">
        <w:rPr>
          <w:rFonts w:eastAsiaTheme="minorHAnsi"/>
          <w:bCs/>
          <w:lang w:eastAsia="en-US"/>
        </w:rPr>
        <w:t>Письмом от 22.08.2019 №23916-ги департамент муниципального имущества и земельных отношений администрации города Красноярска отказал в предоставлении земельного участка в собственность за плату, ссылаясь на подпункт 4 статьи 39.16 Земельного кодекса РФ, согласно выписке из Единого государственного реестра недвижимости в пределах границ испрашиваемого земельного участка расположены объекты недвижимости, принадлежащие на праве собственности иному лицу и без зарегистрированных прав, а именно здание</w:t>
      </w:r>
      <w:proofErr w:type="gramEnd"/>
      <w:r w:rsidRPr="004E578F">
        <w:rPr>
          <w:rFonts w:eastAsiaTheme="minorHAnsi"/>
          <w:bCs/>
          <w:lang w:eastAsia="en-US"/>
        </w:rPr>
        <w:t xml:space="preserve"> с кадастровым номером 24:50:0300306:262, год завершения строительства и год ввода в эксплуатацию – 2001, принадлежит на праве собственност</w:t>
      </w:r>
      <w:proofErr w:type="gramStart"/>
      <w:r w:rsidRPr="004E578F">
        <w:rPr>
          <w:rFonts w:eastAsiaTheme="minorHAnsi"/>
          <w:bCs/>
          <w:lang w:eastAsia="en-US"/>
        </w:rPr>
        <w:t>и ООО</w:t>
      </w:r>
      <w:proofErr w:type="gramEnd"/>
      <w:r w:rsidRPr="004E578F">
        <w:rPr>
          <w:rFonts w:eastAsiaTheme="minorHAnsi"/>
          <w:bCs/>
          <w:lang w:eastAsia="en-US"/>
        </w:rPr>
        <w:t xml:space="preserve"> «</w:t>
      </w:r>
      <w:proofErr w:type="spellStart"/>
      <w:r w:rsidRPr="004E578F">
        <w:rPr>
          <w:rFonts w:eastAsiaTheme="minorHAnsi"/>
          <w:bCs/>
          <w:lang w:eastAsia="en-US"/>
        </w:rPr>
        <w:t>Скраппер</w:t>
      </w:r>
      <w:proofErr w:type="spellEnd"/>
      <w:r w:rsidRPr="004E578F">
        <w:rPr>
          <w:rFonts w:eastAsiaTheme="minorHAnsi"/>
          <w:bCs/>
          <w:lang w:eastAsia="en-US"/>
        </w:rPr>
        <w:t xml:space="preserve">». Кроме того, из ЕГРН невозможно однозначно определить, что здание и сооружения, принадлежащие ООО «Ларец» на праве собственности, расположены в границах испрашиваемого земельного участка. </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 xml:space="preserve">По смыслу статьи 11.9, подпункта 6 пункта 2 статьи 39.3, пункта 1 статьи 39.20 Земельного кодекса РФ собственник объекта недвижимости имеет исключительное право на </w:t>
      </w:r>
      <w:r w:rsidRPr="004E578F">
        <w:rPr>
          <w:rFonts w:eastAsiaTheme="minorHAnsi"/>
          <w:bCs/>
          <w:lang w:eastAsia="en-US"/>
        </w:rPr>
        <w:lastRenderedPageBreak/>
        <w:t xml:space="preserve">приобретение земельного участка, занятого объектом недвижимости и необходимого для его использования по функциональному назначению, с учетом фактического землепользования. Площадь такого земельного участка должна составлять не </w:t>
      </w:r>
      <w:proofErr w:type="gramStart"/>
      <w:r w:rsidRPr="004E578F">
        <w:rPr>
          <w:rFonts w:eastAsiaTheme="minorHAnsi"/>
          <w:bCs/>
          <w:lang w:eastAsia="en-US"/>
        </w:rPr>
        <w:t>менее предельных</w:t>
      </w:r>
      <w:proofErr w:type="gramEnd"/>
      <w:r w:rsidRPr="004E578F">
        <w:rPr>
          <w:rFonts w:eastAsiaTheme="minorHAnsi"/>
          <w:bCs/>
          <w:lang w:eastAsia="en-US"/>
        </w:rPr>
        <w:t xml:space="preserve"> минимальных размеров и не более предельных максимальных размеров, установленных для конкретных видов деятельности, или площадь, определенную в соответствии с правилами землепользования и застройки, землеустроительной, градостроительной и проектной документацией.</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Исходя из изложенного, заявитель, обращаясь за предоставлением земельного участка в собственность без проведения торгов по названным основаниям, должен доказать, что на испрашиваемом им земельном участке расположен принадлежащий заявителю объект недвижимого имущества (или объекты), для эксплуатации которого (которых) требуется земельный участок.</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Департамент отказал заявителю в предоставлении испрашиваемого земельного участка со ссылкой на подпункт 4 статьи 39.16 Земельного кодекса Российской Федерации, так как согласно выписке из Единого государственного реестра недвижимости в пределах границ испрашиваемого земельного участка расположены объекты недвижимости, принадлежащие на праве собственности иному лицу и без зарегистрированных прав.</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Вместе с тем, суд отклоняет указанные доводы департамента, поскольку представленным в материалы дела договором аренды земельного участка от 26.11.2010 № 1742, подтверждается, что арендатору передан в аренду земельный участок с кадастровым номером 24:50:0300306:154, находящийся по адресу: г. Красноярск, Центральный район, ул. Шахтеров, 49</w:t>
      </w:r>
      <w:proofErr w:type="gramStart"/>
      <w:r w:rsidRPr="004E578F">
        <w:rPr>
          <w:rFonts w:eastAsiaTheme="minorHAnsi"/>
          <w:bCs/>
          <w:lang w:eastAsia="en-US"/>
        </w:rPr>
        <w:t xml:space="preserve"> Ж</w:t>
      </w:r>
      <w:proofErr w:type="gramEnd"/>
      <w:r w:rsidRPr="004E578F">
        <w:rPr>
          <w:rFonts w:eastAsiaTheme="minorHAnsi"/>
          <w:bCs/>
          <w:lang w:eastAsia="en-US"/>
        </w:rPr>
        <w:t xml:space="preserve">, стр. 3, для использования </w:t>
      </w:r>
      <w:r w:rsidRPr="004E578F">
        <w:rPr>
          <w:rFonts w:eastAsiaTheme="minorHAnsi"/>
          <w:bCs/>
          <w:iCs/>
          <w:lang w:eastAsia="en-US"/>
        </w:rPr>
        <w:t>в целях эксплуатации нежилого здания,</w:t>
      </w:r>
      <w:r w:rsidRPr="004E578F">
        <w:rPr>
          <w:rFonts w:eastAsiaTheme="minorHAnsi"/>
          <w:bCs/>
          <w:lang w:eastAsia="en-US"/>
        </w:rPr>
        <w:t xml:space="preserve"> </w:t>
      </w:r>
      <w:r w:rsidRPr="004E578F">
        <w:rPr>
          <w:rFonts w:eastAsiaTheme="minorHAnsi"/>
          <w:bCs/>
          <w:iCs/>
          <w:lang w:eastAsia="en-US"/>
        </w:rPr>
        <w:t>наружных сетей канализации,</w:t>
      </w:r>
      <w:r w:rsidRPr="004E578F">
        <w:rPr>
          <w:rFonts w:eastAsiaTheme="minorHAnsi"/>
          <w:bCs/>
          <w:lang w:eastAsia="en-US"/>
        </w:rPr>
        <w:t xml:space="preserve"> </w:t>
      </w:r>
      <w:r w:rsidRPr="004E578F">
        <w:rPr>
          <w:rFonts w:eastAsiaTheme="minorHAnsi"/>
          <w:bCs/>
          <w:iCs/>
          <w:lang w:eastAsia="en-US"/>
        </w:rPr>
        <w:t xml:space="preserve">подземной кабельной ЛЭП высокого напряжения </w:t>
      </w:r>
      <w:r w:rsidRPr="004E578F">
        <w:rPr>
          <w:rFonts w:eastAsiaTheme="minorHAnsi"/>
          <w:bCs/>
          <w:lang w:eastAsia="en-US"/>
        </w:rPr>
        <w:t>в границах, указанных в кадастровом паспорте участка.</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 xml:space="preserve"> Указанные объекты недвижимости построены в 2001-2003 годах, то есть имелись на момент заключения договора аренды земельного участка с заявителем, при этом не препятствовали передаче в аренду земельного участка в целях эксплуатации. </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Указанное обстоятельство подтверждается и представленным  в суд заключением Департамента муниципального имущества и земельных отношений администрации города Красноярска о состояние земельного участка.</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В связи с чем, суд пришел к выводу, что доводы заявителя подтверждены и не опровергнуты ответчиком.</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 xml:space="preserve"> Материалами дела подтверждается, что испрашиваемый земельный участок предоставлялся заявителю на праве аренды в целях эксплуатации принадлежащих ему на праве собственности объектов недвижимости, подтверждается наличие на испрашиваемом земельном участке объектов недвижимости, принадлежащих заявителю на праве собственности. При изложенных обстоятельствах, вывод Департамента о том, чт</w:t>
      </w:r>
      <w:proofErr w:type="gramStart"/>
      <w:r w:rsidRPr="004E578F">
        <w:rPr>
          <w:rFonts w:eastAsiaTheme="minorHAnsi"/>
          <w:bCs/>
          <w:lang w:eastAsia="en-US"/>
        </w:rPr>
        <w:t>о ООО</w:t>
      </w:r>
      <w:proofErr w:type="gramEnd"/>
      <w:r w:rsidRPr="004E578F">
        <w:rPr>
          <w:rFonts w:eastAsiaTheme="minorHAnsi"/>
          <w:bCs/>
          <w:lang w:eastAsia="en-US"/>
        </w:rPr>
        <w:t xml:space="preserve"> «Ларец» не имеет права на приобретение земельного участка, не соответствует закону.</w:t>
      </w:r>
    </w:p>
    <w:p w:rsidR="00C152B1" w:rsidRPr="004E578F" w:rsidRDefault="00C152B1" w:rsidP="00C152B1">
      <w:pPr>
        <w:autoSpaceDE w:val="0"/>
        <w:autoSpaceDN w:val="0"/>
        <w:adjustRightInd w:val="0"/>
        <w:jc w:val="both"/>
        <w:rPr>
          <w:rFonts w:eastAsiaTheme="minorHAnsi"/>
          <w:bCs/>
          <w:lang w:eastAsia="en-US"/>
        </w:rPr>
      </w:pPr>
      <w:r w:rsidRPr="004E578F">
        <w:rPr>
          <w:rFonts w:eastAsiaTheme="minorHAnsi"/>
          <w:bCs/>
          <w:lang w:eastAsia="en-US"/>
        </w:rPr>
        <w:t xml:space="preserve"> </w:t>
      </w:r>
      <w:r w:rsidRPr="004E578F">
        <w:rPr>
          <w:rFonts w:eastAsiaTheme="minorHAnsi"/>
          <w:bCs/>
          <w:lang w:eastAsia="en-US"/>
        </w:rPr>
        <w:tab/>
        <w:t>В связи с чем, суд заявленные исковые требования удовлетворил, признал недействительным решение Департамента муниципального имущества и земельных отношений администрации города Красноярска об отказе в предоставлен</w:t>
      </w:r>
      <w:proofErr w:type="gramStart"/>
      <w:r w:rsidRPr="004E578F">
        <w:rPr>
          <w:rFonts w:eastAsiaTheme="minorHAnsi"/>
          <w:bCs/>
          <w:lang w:eastAsia="en-US"/>
        </w:rPr>
        <w:t>ии ООО</w:t>
      </w:r>
      <w:proofErr w:type="gramEnd"/>
      <w:r w:rsidRPr="004E578F">
        <w:rPr>
          <w:rFonts w:eastAsiaTheme="minorHAnsi"/>
          <w:bCs/>
          <w:lang w:eastAsia="en-US"/>
        </w:rPr>
        <w:t xml:space="preserve"> «Ларец» без торгов в собственность за плату земельного участка как несоответствующее положениям Земельного кодекса Российской Федерации.</w:t>
      </w:r>
    </w:p>
    <w:p w:rsidR="00C152B1" w:rsidRPr="004E578F" w:rsidRDefault="00C152B1" w:rsidP="00C152B1">
      <w:pPr>
        <w:autoSpaceDE w:val="0"/>
        <w:autoSpaceDN w:val="0"/>
        <w:adjustRightInd w:val="0"/>
        <w:ind w:firstLine="708"/>
        <w:jc w:val="both"/>
        <w:rPr>
          <w:rFonts w:eastAsiaTheme="minorHAnsi"/>
          <w:bCs/>
          <w:lang w:eastAsia="en-US"/>
        </w:rPr>
      </w:pPr>
      <w:r w:rsidRPr="004E578F">
        <w:rPr>
          <w:rFonts w:eastAsiaTheme="minorHAnsi"/>
          <w:bCs/>
          <w:lang w:eastAsia="en-US"/>
        </w:rPr>
        <w:t>Обязал Департамент устранить допущенные нарушения прав и законных интересов ООО «Ларец» путем подготовки и выдач</w:t>
      </w:r>
      <w:proofErr w:type="gramStart"/>
      <w:r w:rsidRPr="004E578F">
        <w:rPr>
          <w:rFonts w:eastAsiaTheme="minorHAnsi"/>
          <w:bCs/>
          <w:lang w:eastAsia="en-US"/>
        </w:rPr>
        <w:t>и ООО</w:t>
      </w:r>
      <w:proofErr w:type="gramEnd"/>
      <w:r w:rsidRPr="004E578F">
        <w:rPr>
          <w:rFonts w:eastAsiaTheme="minorHAnsi"/>
          <w:bCs/>
          <w:lang w:eastAsia="en-US"/>
        </w:rPr>
        <w:t xml:space="preserve"> «Ларец» договора купли-продажи земельного участка с кадастровым номером 24:50:030006:154 в тридцатидневный срок со дня вынесения решения суда. Взыскал с Департамента судебные расходы.</w:t>
      </w:r>
    </w:p>
    <w:p w:rsidR="00C152B1" w:rsidRPr="00232947" w:rsidRDefault="00C152B1" w:rsidP="00C152B1">
      <w:pPr>
        <w:autoSpaceDE w:val="0"/>
        <w:autoSpaceDN w:val="0"/>
        <w:adjustRightInd w:val="0"/>
        <w:ind w:firstLine="708"/>
        <w:jc w:val="both"/>
      </w:pPr>
      <w:r w:rsidRPr="00AA6742">
        <w:rPr>
          <w:rFonts w:eastAsiaTheme="minorHAnsi"/>
        </w:rPr>
        <w:t>2</w:t>
      </w:r>
      <w:r w:rsidRPr="00AA6742">
        <w:rPr>
          <w:rFonts w:eastAsiaTheme="minorHAnsi"/>
          <w:lang w:eastAsia="en-US"/>
        </w:rPr>
        <w:t>).</w:t>
      </w:r>
      <w:r w:rsidRPr="004E578F">
        <w:rPr>
          <w:rFonts w:eastAsiaTheme="minorHAnsi"/>
          <w:lang w:eastAsia="en-US"/>
        </w:rPr>
        <w:t xml:space="preserve">  </w:t>
      </w:r>
      <w:proofErr w:type="gramStart"/>
      <w:r w:rsidRPr="00232947">
        <w:rPr>
          <w:rFonts w:eastAsiaTheme="minorHAnsi"/>
          <w:lang w:eastAsia="en-US"/>
        </w:rPr>
        <w:t>Вступившим в законную силу Решением Арбитражного суда Ярославской области (д</w:t>
      </w:r>
      <w:r w:rsidRPr="00232947">
        <w:t xml:space="preserve">ело № А82-7706/2019) исковые требования по заявлению Акционерного общества "Строительно-холдинговая компания "Север-Инвест" к Администрации </w:t>
      </w:r>
      <w:proofErr w:type="spellStart"/>
      <w:r w:rsidRPr="00232947">
        <w:t>Тутаевского</w:t>
      </w:r>
      <w:proofErr w:type="spellEnd"/>
      <w:r w:rsidRPr="00232947">
        <w:t xml:space="preserve"> муниципального района  о признании незаконным действий Администрации </w:t>
      </w:r>
      <w:proofErr w:type="spellStart"/>
      <w:r w:rsidRPr="00232947">
        <w:t>Тутаевского</w:t>
      </w:r>
      <w:proofErr w:type="spellEnd"/>
      <w:r w:rsidRPr="00232947">
        <w:t xml:space="preserve"> муниципального района по отказу в проведении аукциона по продаже земельного участка и </w:t>
      </w:r>
      <w:r w:rsidRPr="00232947">
        <w:lastRenderedPageBreak/>
        <w:t xml:space="preserve">об </w:t>
      </w:r>
      <w:proofErr w:type="spellStart"/>
      <w:r w:rsidRPr="00232947">
        <w:t>обязании</w:t>
      </w:r>
      <w:proofErr w:type="spellEnd"/>
      <w:r w:rsidRPr="00232947">
        <w:t xml:space="preserve"> Администрации устранить допущенные нарушения прав и законных интересов АО "СХК "Север-Инвест" путем принятия решения</w:t>
      </w:r>
      <w:proofErr w:type="gramEnd"/>
      <w:r w:rsidRPr="00232947">
        <w:t xml:space="preserve"> о проведении аукциона по продаже земельного участка </w:t>
      </w:r>
      <w:proofErr w:type="gramStart"/>
      <w:r w:rsidRPr="00232947">
        <w:t>удовлетворены</w:t>
      </w:r>
      <w:proofErr w:type="gramEnd"/>
      <w:r w:rsidRPr="00232947">
        <w:t xml:space="preserve"> в полном объеме. </w:t>
      </w:r>
    </w:p>
    <w:p w:rsidR="00C152B1" w:rsidRPr="004E578F" w:rsidRDefault="00C152B1" w:rsidP="00C152B1">
      <w:pPr>
        <w:autoSpaceDE w:val="0"/>
        <w:autoSpaceDN w:val="0"/>
        <w:adjustRightInd w:val="0"/>
        <w:ind w:firstLine="708"/>
        <w:jc w:val="both"/>
      </w:pPr>
      <w:proofErr w:type="gramStart"/>
      <w:r w:rsidRPr="004E578F">
        <w:t xml:space="preserve">Материалами дела установлено, что Акционерное общество "Строительно-холдинговая компания "Север-Инвест" обратилось в Арбитражный суд Ярославской области с заявлением к Администрации </w:t>
      </w:r>
      <w:proofErr w:type="spellStart"/>
      <w:r w:rsidRPr="004E578F">
        <w:t>Тутаевского</w:t>
      </w:r>
      <w:proofErr w:type="spellEnd"/>
      <w:r w:rsidRPr="004E578F">
        <w:t xml:space="preserve"> муниципального района о признании незаконным отказа в проведении аукциона по продаже земельного участка с кадастровым  номером 76:15:022328:69, общей площадью 125 кв. м, расположенного по адресу:</w:t>
      </w:r>
      <w:proofErr w:type="gramEnd"/>
      <w:r w:rsidRPr="004E578F">
        <w:t xml:space="preserve"> </w:t>
      </w:r>
      <w:proofErr w:type="gramStart"/>
      <w:r w:rsidRPr="004E578F">
        <w:t xml:space="preserve">Ярославская область, </w:t>
      </w:r>
      <w:proofErr w:type="spellStart"/>
      <w:r w:rsidRPr="004E578F">
        <w:t>Тутаевский</w:t>
      </w:r>
      <w:proofErr w:type="spellEnd"/>
      <w:r w:rsidRPr="004E578F">
        <w:t xml:space="preserve"> район, п. Константиновский, ул. Ленина, у д. 10а, разрешенное использование - автомобильный транспорт (для оборудования земельного участка для стоянки автотранспорта), выраженного в постановлении от 22.03.2019 № 257-з «Об отказе в проведении аукциона», и об </w:t>
      </w:r>
      <w:proofErr w:type="spellStart"/>
      <w:r w:rsidRPr="004E578F">
        <w:t>обязании</w:t>
      </w:r>
      <w:proofErr w:type="spellEnd"/>
      <w:r w:rsidRPr="004E578F">
        <w:t xml:space="preserve"> Администрации </w:t>
      </w:r>
      <w:proofErr w:type="spellStart"/>
      <w:r w:rsidRPr="004E578F">
        <w:t>Тутаевского</w:t>
      </w:r>
      <w:proofErr w:type="spellEnd"/>
      <w:r w:rsidRPr="004E578F">
        <w:t xml:space="preserve"> муниципального района устранить допущенные нарушения прав и законных интересов АО "СХК "Север-Инвест" путем принятия решения о проведении аукциона по продаже земельного участка.</w:t>
      </w:r>
      <w:proofErr w:type="gramEnd"/>
    </w:p>
    <w:p w:rsidR="00C152B1" w:rsidRPr="004E578F" w:rsidRDefault="00C152B1" w:rsidP="00C152B1">
      <w:pPr>
        <w:autoSpaceDE w:val="0"/>
        <w:autoSpaceDN w:val="0"/>
        <w:adjustRightInd w:val="0"/>
        <w:ind w:firstLine="708"/>
        <w:jc w:val="both"/>
      </w:pPr>
      <w:r w:rsidRPr="004E578F">
        <w:t xml:space="preserve">01 февраля 2017 года на кадастровый учет постановлен земельный участок из земель населенных пунктов, общей площадью 125 кв. м, расположенный по адресу: </w:t>
      </w:r>
      <w:proofErr w:type="gramStart"/>
      <w:r w:rsidRPr="004E578F">
        <w:t xml:space="preserve">Ярославская область, </w:t>
      </w:r>
      <w:proofErr w:type="spellStart"/>
      <w:r w:rsidRPr="004E578F">
        <w:t>Тутаевский</w:t>
      </w:r>
      <w:proofErr w:type="spellEnd"/>
      <w:r w:rsidRPr="004E578F">
        <w:t xml:space="preserve"> район, п. Константиновский, ул. Ленина, у д. 10а, разрешенное использование - автомобильный транспорт (для оборудования земельного участка для стоянки автотранспорта).</w:t>
      </w:r>
      <w:proofErr w:type="gramEnd"/>
      <w:r w:rsidRPr="004E578F">
        <w:t xml:space="preserve"> Участку присвоен кадастровый номер 76:15:022328:69.</w:t>
      </w:r>
    </w:p>
    <w:p w:rsidR="00C152B1" w:rsidRPr="004E578F" w:rsidRDefault="00C152B1" w:rsidP="00C152B1">
      <w:pPr>
        <w:autoSpaceDE w:val="0"/>
        <w:autoSpaceDN w:val="0"/>
        <w:adjustRightInd w:val="0"/>
        <w:ind w:firstLine="708"/>
        <w:jc w:val="both"/>
      </w:pPr>
      <w:r w:rsidRPr="004E578F">
        <w:t xml:space="preserve"> 23 августа 2018 года заявитель обратился в Департамент муниципального имущества Администрации </w:t>
      </w:r>
      <w:proofErr w:type="spellStart"/>
      <w:r w:rsidRPr="004E578F">
        <w:t>Тутаевского</w:t>
      </w:r>
      <w:proofErr w:type="spellEnd"/>
      <w:r w:rsidRPr="004E578F">
        <w:t xml:space="preserve"> муниципального района с заявлением о проведен</w:t>
      </w:r>
      <w:proofErr w:type="gramStart"/>
      <w:r w:rsidRPr="004E578F">
        <w:t>ии ау</w:t>
      </w:r>
      <w:proofErr w:type="gramEnd"/>
      <w:r w:rsidRPr="004E578F">
        <w:t xml:space="preserve">кциона по продаже указанного земельного участка. </w:t>
      </w:r>
    </w:p>
    <w:p w:rsidR="00C152B1" w:rsidRPr="004E578F" w:rsidRDefault="00C152B1" w:rsidP="00C152B1">
      <w:pPr>
        <w:autoSpaceDE w:val="0"/>
        <w:autoSpaceDN w:val="0"/>
        <w:adjustRightInd w:val="0"/>
        <w:ind w:firstLine="708"/>
        <w:jc w:val="both"/>
      </w:pPr>
      <w:r w:rsidRPr="004E578F">
        <w:t xml:space="preserve">Постановлением Администрации </w:t>
      </w:r>
      <w:proofErr w:type="spellStart"/>
      <w:r w:rsidRPr="004E578F">
        <w:t>Тутаевского</w:t>
      </w:r>
      <w:proofErr w:type="spellEnd"/>
      <w:r w:rsidRPr="004E578F">
        <w:t xml:space="preserve"> муниципального района от 22.03.2019 № 257-з в проведен</w:t>
      </w:r>
      <w:proofErr w:type="gramStart"/>
      <w:r w:rsidRPr="004E578F">
        <w:t>ии ау</w:t>
      </w:r>
      <w:proofErr w:type="gramEnd"/>
      <w:r w:rsidRPr="004E578F">
        <w:t xml:space="preserve">кциона отказано на основании пункта 7 статьи 39.11. Земельного кодекса РФ, в связи с тем, что основной вид разрешенного использования земельного участка позволяет строительство на земельном участке зданий, сооружений, в связи с чем, предоставление такого земельного участка возможно только путем проведения аукциона по продаже права аренды. </w:t>
      </w:r>
    </w:p>
    <w:p w:rsidR="00C152B1" w:rsidRPr="004E578F" w:rsidRDefault="00C152B1" w:rsidP="00C152B1">
      <w:pPr>
        <w:autoSpaceDE w:val="0"/>
        <w:autoSpaceDN w:val="0"/>
        <w:adjustRightInd w:val="0"/>
        <w:ind w:firstLine="708"/>
        <w:jc w:val="both"/>
      </w:pPr>
      <w:r w:rsidRPr="004E578F">
        <w:t xml:space="preserve"> Согласно статьями 39.3, 39.6 Кодекса предоставление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закрытого перечня случаев, установленных данными статьями. </w:t>
      </w:r>
    </w:p>
    <w:p w:rsidR="00C152B1" w:rsidRPr="004E578F" w:rsidRDefault="00C152B1" w:rsidP="00C152B1">
      <w:pPr>
        <w:autoSpaceDE w:val="0"/>
        <w:autoSpaceDN w:val="0"/>
        <w:adjustRightInd w:val="0"/>
        <w:ind w:firstLine="708"/>
        <w:jc w:val="both"/>
      </w:pPr>
      <w:r w:rsidRPr="004E578F">
        <w:t>Порядок подготовки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регламентирован статьей 39.11 Земельного кодекса РФ.</w:t>
      </w:r>
    </w:p>
    <w:p w:rsidR="00C152B1" w:rsidRPr="004E578F" w:rsidRDefault="00C152B1" w:rsidP="00C152B1">
      <w:pPr>
        <w:autoSpaceDE w:val="0"/>
        <w:autoSpaceDN w:val="0"/>
        <w:adjustRightInd w:val="0"/>
        <w:ind w:firstLine="708"/>
        <w:jc w:val="both"/>
      </w:pPr>
      <w:r w:rsidRPr="004E578F">
        <w:t xml:space="preserve"> В соответствии с пунктом 1 указанной статьи решение о проведен</w:t>
      </w:r>
      <w:proofErr w:type="gramStart"/>
      <w:r w:rsidRPr="004E578F">
        <w:t>ии ау</w:t>
      </w:r>
      <w:proofErr w:type="gramEnd"/>
      <w:r w:rsidRPr="004E578F">
        <w:t xml:space="preserve">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принимается уполномоченным органом, в том числе по заявлениям граждан или юридических лиц. </w:t>
      </w:r>
    </w:p>
    <w:p w:rsidR="00C152B1" w:rsidRPr="004E578F" w:rsidRDefault="00C152B1" w:rsidP="00C152B1">
      <w:pPr>
        <w:autoSpaceDE w:val="0"/>
        <w:autoSpaceDN w:val="0"/>
        <w:adjustRightInd w:val="0"/>
        <w:ind w:firstLine="708"/>
        <w:jc w:val="both"/>
      </w:pPr>
      <w:proofErr w:type="gramStart"/>
      <w:r w:rsidRPr="004E578F">
        <w:t>Пункт 7 той же статьи Кодекса, на который ссылается Администрация в оспариваемом постановлении, устанавливает, что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w:t>
      </w:r>
      <w:proofErr w:type="gramEnd"/>
      <w:r w:rsidRPr="004E578F">
        <w:t xml:space="preserve"> договора аренды земельного участка в соответствии со статьей 39.18 настоящего Кодекса. Таким образом, пункт 7 статьи 39.11. Земельного кодекса РФ не может являться основанием для отказа в проведен</w:t>
      </w:r>
      <w:proofErr w:type="gramStart"/>
      <w:r w:rsidRPr="004E578F">
        <w:t>ии ау</w:t>
      </w:r>
      <w:proofErr w:type="gramEnd"/>
      <w:r w:rsidRPr="004E578F">
        <w:t xml:space="preserve">кциона. В то же время определение предмета аукциона (продажа земельного участка или продажа права его аренды) является </w:t>
      </w:r>
      <w:r w:rsidRPr="004E578F">
        <w:lastRenderedPageBreak/>
        <w:t>обязанностью уполномоченного органа. В данном случае земельный участок сформирован для оборудования под стоянку автотранспорта, что не противоречит перечню основных видов разрешенного использования земельных участков зоне транспортной инфраструктуры (таблица18 в составе ПЗЗ Константиновского сельского поселения). Указанная в заявлении о проведен</w:t>
      </w:r>
      <w:proofErr w:type="gramStart"/>
      <w:r w:rsidRPr="004E578F">
        <w:t>ии ау</w:t>
      </w:r>
      <w:proofErr w:type="gramEnd"/>
      <w:r w:rsidRPr="004E578F">
        <w:t xml:space="preserve">кциона цель использования земельного участка соответствует его разрешенному использованию. </w:t>
      </w:r>
    </w:p>
    <w:p w:rsidR="00C152B1" w:rsidRPr="004E578F" w:rsidRDefault="00C152B1" w:rsidP="00C152B1">
      <w:pPr>
        <w:autoSpaceDE w:val="0"/>
        <w:autoSpaceDN w:val="0"/>
        <w:adjustRightInd w:val="0"/>
        <w:ind w:firstLine="708"/>
        <w:jc w:val="both"/>
      </w:pPr>
      <w:r w:rsidRPr="004E578F">
        <w:t xml:space="preserve">При указанных обстоятельствах суд признал исковые требования законными, обязал Администрацию </w:t>
      </w:r>
      <w:proofErr w:type="spellStart"/>
      <w:r w:rsidRPr="004E578F">
        <w:t>Тутаевского</w:t>
      </w:r>
      <w:proofErr w:type="spellEnd"/>
      <w:r w:rsidRPr="004E578F">
        <w:t xml:space="preserve"> муниципального района  в течение 10-ти дней рассмотреть заявление Акционерного общества "Строительно-холдинговая компания "Север-Инвест" и принять решение по существу обращения с учетом позиции, содержащейся в данном решении. </w:t>
      </w:r>
    </w:p>
    <w:p w:rsidR="00C152B1" w:rsidRPr="004E578F" w:rsidRDefault="00C152B1" w:rsidP="00C152B1">
      <w:pPr>
        <w:autoSpaceDE w:val="0"/>
        <w:autoSpaceDN w:val="0"/>
        <w:adjustRightInd w:val="0"/>
        <w:ind w:firstLine="708"/>
        <w:jc w:val="both"/>
      </w:pPr>
      <w:r w:rsidRPr="004E578F">
        <w:rPr>
          <w:color w:val="000000"/>
        </w:rPr>
        <w:t>Рассмотренные  судебные акты подтверждают необходимость внимательного рассмотрения представленных заявителями документов, верного толкования органами местного самоуправ</w:t>
      </w:r>
      <w:r w:rsidR="00121F32">
        <w:rPr>
          <w:color w:val="000000"/>
        </w:rPr>
        <w:t>ления норм законов, при принятии</w:t>
      </w:r>
      <w:bookmarkStart w:id="0" w:name="_GoBack"/>
      <w:bookmarkEnd w:id="0"/>
      <w:r w:rsidRPr="004E578F">
        <w:rPr>
          <w:color w:val="000000"/>
        </w:rPr>
        <w:t xml:space="preserve"> решений.</w:t>
      </w:r>
    </w:p>
    <w:p w:rsidR="00C152B1" w:rsidRPr="004E578F" w:rsidRDefault="00C152B1" w:rsidP="00C152B1">
      <w:pPr>
        <w:jc w:val="both"/>
      </w:pPr>
    </w:p>
    <w:p w:rsidR="00C152B1" w:rsidRPr="004E578F" w:rsidRDefault="00C152B1" w:rsidP="00C152B1">
      <w:pPr>
        <w:jc w:val="both"/>
      </w:pPr>
    </w:p>
    <w:p w:rsidR="00471ED5" w:rsidRPr="004E578F" w:rsidRDefault="00471ED5" w:rsidP="003E5566">
      <w:pPr>
        <w:pStyle w:val="20"/>
        <w:shd w:val="clear" w:color="auto" w:fill="auto"/>
        <w:spacing w:before="0" w:after="0" w:line="240" w:lineRule="auto"/>
        <w:ind w:firstLine="580"/>
        <w:jc w:val="both"/>
        <w:rPr>
          <w:sz w:val="24"/>
          <w:szCs w:val="24"/>
        </w:rPr>
      </w:pPr>
    </w:p>
    <w:p w:rsidR="003E5566" w:rsidRPr="004E578F" w:rsidRDefault="003E5566" w:rsidP="003E5566">
      <w:pPr>
        <w:rPr>
          <w:rFonts w:ascii="Arial" w:hAnsi="Arial" w:cs="Arial"/>
        </w:rPr>
      </w:pPr>
    </w:p>
    <w:p w:rsidR="0072617A" w:rsidRPr="004E578F" w:rsidRDefault="0072617A"/>
    <w:sectPr w:rsidR="0072617A" w:rsidRPr="004E578F" w:rsidSect="00DB20F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5" w:rsidRDefault="00845325" w:rsidP="00EB24BB">
      <w:r>
        <w:separator/>
      </w:r>
    </w:p>
  </w:endnote>
  <w:endnote w:type="continuationSeparator" w:id="0">
    <w:p w:rsidR="00845325" w:rsidRDefault="00845325" w:rsidP="00EB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BB" w:rsidRDefault="00EB24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832457"/>
      <w:docPartObj>
        <w:docPartGallery w:val="Page Numbers (Bottom of Page)"/>
        <w:docPartUnique/>
      </w:docPartObj>
    </w:sdtPr>
    <w:sdtEndPr/>
    <w:sdtContent>
      <w:p w:rsidR="00EB24BB" w:rsidRDefault="00EB24BB">
        <w:pPr>
          <w:pStyle w:val="a8"/>
          <w:jc w:val="center"/>
        </w:pPr>
        <w:r>
          <w:fldChar w:fldCharType="begin"/>
        </w:r>
        <w:r>
          <w:instrText>PAGE   \* MERGEFORMAT</w:instrText>
        </w:r>
        <w:r>
          <w:fldChar w:fldCharType="separate"/>
        </w:r>
        <w:r w:rsidR="00121F32">
          <w:rPr>
            <w:noProof/>
          </w:rPr>
          <w:t>4</w:t>
        </w:r>
        <w:r>
          <w:fldChar w:fldCharType="end"/>
        </w:r>
      </w:p>
    </w:sdtContent>
  </w:sdt>
  <w:p w:rsidR="00EB24BB" w:rsidRDefault="00EB24B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BB" w:rsidRDefault="00EB24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5" w:rsidRDefault="00845325" w:rsidP="00EB24BB">
      <w:r>
        <w:separator/>
      </w:r>
    </w:p>
  </w:footnote>
  <w:footnote w:type="continuationSeparator" w:id="0">
    <w:p w:rsidR="00845325" w:rsidRDefault="00845325" w:rsidP="00EB2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BB" w:rsidRDefault="00EB24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BB" w:rsidRDefault="00EB24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BB" w:rsidRDefault="00EB24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E3B"/>
    <w:multiLevelType w:val="hybridMultilevel"/>
    <w:tmpl w:val="35F0A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33069A"/>
    <w:multiLevelType w:val="hybridMultilevel"/>
    <w:tmpl w:val="D0C6F75C"/>
    <w:lvl w:ilvl="0" w:tplc="3C808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AC"/>
    <w:rsid w:val="0002190A"/>
    <w:rsid w:val="00034DA6"/>
    <w:rsid w:val="000C7516"/>
    <w:rsid w:val="000F0025"/>
    <w:rsid w:val="001028AD"/>
    <w:rsid w:val="00121F32"/>
    <w:rsid w:val="00137119"/>
    <w:rsid w:val="0014709E"/>
    <w:rsid w:val="0022736C"/>
    <w:rsid w:val="00232947"/>
    <w:rsid w:val="00256B84"/>
    <w:rsid w:val="002E44C9"/>
    <w:rsid w:val="002E684F"/>
    <w:rsid w:val="00300673"/>
    <w:rsid w:val="00300689"/>
    <w:rsid w:val="00303BE1"/>
    <w:rsid w:val="003312BA"/>
    <w:rsid w:val="003616A7"/>
    <w:rsid w:val="00365019"/>
    <w:rsid w:val="00372ECC"/>
    <w:rsid w:val="00391542"/>
    <w:rsid w:val="003A092D"/>
    <w:rsid w:val="003C2E5A"/>
    <w:rsid w:val="003D08DC"/>
    <w:rsid w:val="003D2777"/>
    <w:rsid w:val="003E5566"/>
    <w:rsid w:val="00457B90"/>
    <w:rsid w:val="00465048"/>
    <w:rsid w:val="00471ED5"/>
    <w:rsid w:val="00491A5B"/>
    <w:rsid w:val="004D76A4"/>
    <w:rsid w:val="004E3F22"/>
    <w:rsid w:val="004E578F"/>
    <w:rsid w:val="00507C10"/>
    <w:rsid w:val="005221CE"/>
    <w:rsid w:val="00541423"/>
    <w:rsid w:val="00582AAA"/>
    <w:rsid w:val="005A461D"/>
    <w:rsid w:val="005C41C6"/>
    <w:rsid w:val="006533A4"/>
    <w:rsid w:val="006571F5"/>
    <w:rsid w:val="0067066D"/>
    <w:rsid w:val="006E7AFA"/>
    <w:rsid w:val="0072617A"/>
    <w:rsid w:val="00741923"/>
    <w:rsid w:val="007A26A9"/>
    <w:rsid w:val="007A3D48"/>
    <w:rsid w:val="007E6511"/>
    <w:rsid w:val="008053BC"/>
    <w:rsid w:val="00812944"/>
    <w:rsid w:val="00830036"/>
    <w:rsid w:val="00845205"/>
    <w:rsid w:val="00845325"/>
    <w:rsid w:val="0088156D"/>
    <w:rsid w:val="00893EDB"/>
    <w:rsid w:val="008D0F59"/>
    <w:rsid w:val="008D3D6D"/>
    <w:rsid w:val="008E0B08"/>
    <w:rsid w:val="0091223D"/>
    <w:rsid w:val="00917D27"/>
    <w:rsid w:val="00920319"/>
    <w:rsid w:val="00921B8F"/>
    <w:rsid w:val="00953EB0"/>
    <w:rsid w:val="00970C02"/>
    <w:rsid w:val="009751DA"/>
    <w:rsid w:val="0098784E"/>
    <w:rsid w:val="00996456"/>
    <w:rsid w:val="009E6C11"/>
    <w:rsid w:val="009F5415"/>
    <w:rsid w:val="00A014B9"/>
    <w:rsid w:val="00A16FC0"/>
    <w:rsid w:val="00A22ABF"/>
    <w:rsid w:val="00A7573F"/>
    <w:rsid w:val="00AA6742"/>
    <w:rsid w:val="00AB05CE"/>
    <w:rsid w:val="00AC0BEC"/>
    <w:rsid w:val="00AF7FA0"/>
    <w:rsid w:val="00B96C0B"/>
    <w:rsid w:val="00BB5DB7"/>
    <w:rsid w:val="00BC1856"/>
    <w:rsid w:val="00BF25AC"/>
    <w:rsid w:val="00C152B1"/>
    <w:rsid w:val="00CA537F"/>
    <w:rsid w:val="00CA75D4"/>
    <w:rsid w:val="00CC6FFE"/>
    <w:rsid w:val="00CF11A8"/>
    <w:rsid w:val="00D11B21"/>
    <w:rsid w:val="00D21DF3"/>
    <w:rsid w:val="00D331C7"/>
    <w:rsid w:val="00D363DA"/>
    <w:rsid w:val="00D545D9"/>
    <w:rsid w:val="00D63150"/>
    <w:rsid w:val="00D75092"/>
    <w:rsid w:val="00D829F1"/>
    <w:rsid w:val="00D90722"/>
    <w:rsid w:val="00DB20FE"/>
    <w:rsid w:val="00DC7755"/>
    <w:rsid w:val="00E42594"/>
    <w:rsid w:val="00EA2834"/>
    <w:rsid w:val="00EB0FDB"/>
    <w:rsid w:val="00EB24BB"/>
    <w:rsid w:val="00EC118E"/>
    <w:rsid w:val="00EE6327"/>
    <w:rsid w:val="00F1090F"/>
    <w:rsid w:val="00F22F3F"/>
    <w:rsid w:val="00F728D7"/>
    <w:rsid w:val="00F74C24"/>
    <w:rsid w:val="00FA74D2"/>
    <w:rsid w:val="00FC0BB4"/>
    <w:rsid w:val="00FD1020"/>
    <w:rsid w:val="00FF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EB24BB"/>
    <w:pPr>
      <w:tabs>
        <w:tab w:val="center" w:pos="4677"/>
        <w:tab w:val="right" w:pos="9355"/>
      </w:tabs>
    </w:pPr>
  </w:style>
  <w:style w:type="character" w:customStyle="1" w:styleId="a7">
    <w:name w:val="Верхний колонтитул Знак"/>
    <w:basedOn w:val="a0"/>
    <w:link w:val="a6"/>
    <w:uiPriority w:val="99"/>
    <w:rsid w:val="00EB24B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B24BB"/>
    <w:pPr>
      <w:tabs>
        <w:tab w:val="center" w:pos="4677"/>
        <w:tab w:val="right" w:pos="9355"/>
      </w:tabs>
    </w:pPr>
  </w:style>
  <w:style w:type="character" w:customStyle="1" w:styleId="a9">
    <w:name w:val="Нижний колонтитул Знак"/>
    <w:basedOn w:val="a0"/>
    <w:link w:val="a8"/>
    <w:uiPriority w:val="99"/>
    <w:rsid w:val="00EB24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EB24BB"/>
    <w:pPr>
      <w:tabs>
        <w:tab w:val="center" w:pos="4677"/>
        <w:tab w:val="right" w:pos="9355"/>
      </w:tabs>
    </w:pPr>
  </w:style>
  <w:style w:type="character" w:customStyle="1" w:styleId="a7">
    <w:name w:val="Верхний колонтитул Знак"/>
    <w:basedOn w:val="a0"/>
    <w:link w:val="a6"/>
    <w:uiPriority w:val="99"/>
    <w:rsid w:val="00EB24B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B24BB"/>
    <w:pPr>
      <w:tabs>
        <w:tab w:val="center" w:pos="4677"/>
        <w:tab w:val="right" w:pos="9355"/>
      </w:tabs>
    </w:pPr>
  </w:style>
  <w:style w:type="character" w:customStyle="1" w:styleId="a9">
    <w:name w:val="Нижний колонтитул Знак"/>
    <w:basedOn w:val="a0"/>
    <w:link w:val="a8"/>
    <w:uiPriority w:val="99"/>
    <w:rsid w:val="00EB24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Вильданова Марина Сергеевна</dc:creator>
  <cp:lastModifiedBy>Малькова Людмила Васильевна</cp:lastModifiedBy>
  <cp:revision>13</cp:revision>
  <dcterms:created xsi:type="dcterms:W3CDTF">2020-01-16T06:12:00Z</dcterms:created>
  <dcterms:modified xsi:type="dcterms:W3CDTF">2020-01-16T07:38:00Z</dcterms:modified>
</cp:coreProperties>
</file>