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87"/>
        <w:gridCol w:w="1278"/>
        <w:gridCol w:w="405"/>
        <w:gridCol w:w="1859"/>
        <w:gridCol w:w="415"/>
        <w:gridCol w:w="1352"/>
        <w:gridCol w:w="3471"/>
        <w:gridCol w:w="104"/>
      </w:tblGrid>
      <w:tr w:rsidR="0064066A" w:rsidRPr="0064066A" w:rsidTr="009A1A9E">
        <w:trPr>
          <w:trHeight w:val="1412"/>
        </w:trPr>
        <w:tc>
          <w:tcPr>
            <w:tcW w:w="4644" w:type="dxa"/>
            <w:gridSpan w:val="5"/>
          </w:tcPr>
          <w:p w:rsidR="0064066A" w:rsidRPr="0064066A" w:rsidRDefault="0064066A" w:rsidP="0064066A">
            <w:pPr>
              <w:keepNext/>
              <w:tabs>
                <w:tab w:val="left" w:pos="9214"/>
              </w:tabs>
              <w:spacing w:line="240" w:lineRule="auto"/>
              <w:ind w:firstLine="0"/>
              <w:jc w:val="center"/>
              <w:outlineLvl w:val="5"/>
              <w:rPr>
                <w:rFonts w:ascii="Arial" w:hAnsi="Arial" w:cs="Arial"/>
                <w:b/>
                <w:sz w:val="16"/>
                <w:szCs w:val="20"/>
              </w:rPr>
            </w:pPr>
            <w:r w:rsidRPr="0064066A">
              <w:rPr>
                <w:rFonts w:ascii="Arial" w:hAnsi="Arial" w:cs="Arial"/>
                <w:b/>
                <w:noProof/>
                <w:sz w:val="16"/>
                <w:szCs w:val="20"/>
              </w:rPr>
              <w:drawing>
                <wp:inline distT="0" distB="0" distL="0" distR="0" wp14:anchorId="02AC902E" wp14:editId="3123D89A">
                  <wp:extent cx="600075" cy="714375"/>
                  <wp:effectExtent l="0" t="0" r="9525" b="9525"/>
                  <wp:docPr id="1" name="Рисунок 1" descr="Описание: Описание: Герб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66A" w:rsidRPr="0064066A" w:rsidRDefault="0064066A" w:rsidP="0064066A">
            <w:pPr>
              <w:spacing w:line="240" w:lineRule="auto"/>
              <w:ind w:firstLine="0"/>
              <w:jc w:val="left"/>
              <w:rPr>
                <w:sz w:val="10"/>
                <w:szCs w:val="16"/>
              </w:rPr>
            </w:pPr>
          </w:p>
          <w:p w:rsidR="0064066A" w:rsidRPr="0064066A" w:rsidRDefault="0064066A" w:rsidP="0064066A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066A">
              <w:rPr>
                <w:rFonts w:ascii="Arial" w:hAnsi="Arial" w:cs="Arial"/>
                <w:b/>
                <w:sz w:val="16"/>
                <w:szCs w:val="16"/>
              </w:rPr>
              <w:t>Администрация Нефтеюганского района</w:t>
            </w:r>
          </w:p>
          <w:p w:rsidR="0064066A" w:rsidRPr="0064066A" w:rsidRDefault="0064066A" w:rsidP="0064066A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  <w:p w:rsidR="0064066A" w:rsidRPr="0064066A" w:rsidRDefault="0064066A" w:rsidP="0064066A">
            <w:pPr>
              <w:keepNext/>
              <w:tabs>
                <w:tab w:val="left" w:pos="4395"/>
              </w:tabs>
              <w:spacing w:line="330" w:lineRule="exact"/>
              <w:ind w:firstLine="0"/>
              <w:jc w:val="center"/>
              <w:outlineLvl w:val="4"/>
              <w:rPr>
                <w:rFonts w:ascii="Arial Narrow" w:hAnsi="Arial Narrow" w:cs="Arial"/>
                <w:b/>
                <w:caps/>
                <w:sz w:val="32"/>
                <w:szCs w:val="20"/>
              </w:rPr>
            </w:pPr>
            <w:r w:rsidRPr="0064066A">
              <w:rPr>
                <w:rFonts w:ascii="Arial Narrow" w:hAnsi="Arial Narrow" w:cs="Arial"/>
                <w:b/>
                <w:caps/>
                <w:sz w:val="32"/>
                <w:szCs w:val="20"/>
              </w:rPr>
              <w:t>ЮРИДИческий комитет</w:t>
            </w:r>
          </w:p>
          <w:p w:rsidR="0064066A" w:rsidRPr="0064066A" w:rsidRDefault="0064066A" w:rsidP="0064066A">
            <w:pPr>
              <w:tabs>
                <w:tab w:val="left" w:pos="4395"/>
                <w:tab w:val="left" w:pos="7371"/>
              </w:tabs>
              <w:spacing w:line="240" w:lineRule="auto"/>
              <w:ind w:firstLine="0"/>
              <w:jc w:val="center"/>
              <w:rPr>
                <w:rFonts w:ascii="Arial" w:hAnsi="Arial"/>
                <w:color w:val="0000FF"/>
                <w:sz w:val="16"/>
                <w:szCs w:val="16"/>
                <w:u w:val="single"/>
                <w:lang w:val="de-DE"/>
              </w:rPr>
            </w:pPr>
          </w:p>
          <w:p w:rsidR="0064066A" w:rsidRPr="0064066A" w:rsidRDefault="0064066A" w:rsidP="0064066A">
            <w:pPr>
              <w:tabs>
                <w:tab w:val="left" w:pos="4395"/>
                <w:tab w:val="left" w:pos="737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66A">
              <w:rPr>
                <w:rFonts w:ascii="Arial" w:hAnsi="Arial" w:cs="Arial"/>
                <w:sz w:val="16"/>
                <w:szCs w:val="24"/>
              </w:rPr>
              <w:t xml:space="preserve">3 </w:t>
            </w:r>
            <w:proofErr w:type="spellStart"/>
            <w:r w:rsidRPr="0064066A">
              <w:rPr>
                <w:rFonts w:ascii="Arial" w:hAnsi="Arial" w:cs="Arial"/>
                <w:sz w:val="16"/>
                <w:szCs w:val="24"/>
              </w:rPr>
              <w:t>мкр</w:t>
            </w:r>
            <w:proofErr w:type="spellEnd"/>
            <w:r w:rsidRPr="0064066A">
              <w:rPr>
                <w:rFonts w:ascii="Arial" w:hAnsi="Arial" w:cs="Arial"/>
                <w:sz w:val="16"/>
                <w:szCs w:val="24"/>
              </w:rPr>
              <w:t xml:space="preserve">., 21 д., </w:t>
            </w:r>
            <w:proofErr w:type="spellStart"/>
            <w:r w:rsidRPr="0064066A">
              <w:rPr>
                <w:rFonts w:ascii="Arial" w:hAnsi="Arial" w:cs="Arial"/>
                <w:sz w:val="16"/>
                <w:szCs w:val="24"/>
              </w:rPr>
              <w:t>г</w:t>
            </w:r>
            <w:proofErr w:type="gramStart"/>
            <w:r w:rsidRPr="0064066A">
              <w:rPr>
                <w:rFonts w:ascii="Arial" w:hAnsi="Arial" w:cs="Arial"/>
                <w:sz w:val="16"/>
                <w:szCs w:val="24"/>
              </w:rPr>
              <w:t>.Н</w:t>
            </w:r>
            <w:proofErr w:type="gramEnd"/>
            <w:r w:rsidRPr="0064066A">
              <w:rPr>
                <w:rFonts w:ascii="Arial" w:hAnsi="Arial" w:cs="Arial"/>
                <w:sz w:val="16"/>
                <w:szCs w:val="24"/>
              </w:rPr>
              <w:t>ефтеюганск</w:t>
            </w:r>
            <w:proofErr w:type="spellEnd"/>
            <w:r w:rsidRPr="0064066A">
              <w:rPr>
                <w:rFonts w:ascii="Arial" w:hAnsi="Arial" w:cs="Arial"/>
                <w:sz w:val="16"/>
                <w:szCs w:val="24"/>
              </w:rPr>
              <w:t>,</w:t>
            </w:r>
          </w:p>
          <w:p w:rsidR="0064066A" w:rsidRPr="0064066A" w:rsidRDefault="0064066A" w:rsidP="0064066A">
            <w:pPr>
              <w:tabs>
                <w:tab w:val="left" w:pos="4395"/>
                <w:tab w:val="left" w:pos="7371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4066A">
              <w:rPr>
                <w:rFonts w:ascii="Arial" w:hAnsi="Arial" w:cs="Arial"/>
                <w:sz w:val="16"/>
                <w:szCs w:val="24"/>
              </w:rPr>
              <w:t>Ханты-Мансийский автономный округ - Югра,</w:t>
            </w:r>
          </w:p>
          <w:p w:rsidR="0064066A" w:rsidRPr="0064066A" w:rsidRDefault="0064066A" w:rsidP="0064066A">
            <w:pPr>
              <w:tabs>
                <w:tab w:val="left" w:pos="4395"/>
                <w:tab w:val="left" w:pos="7371"/>
              </w:tabs>
              <w:spacing w:line="240" w:lineRule="auto"/>
              <w:ind w:firstLine="0"/>
              <w:jc w:val="center"/>
              <w:rPr>
                <w:color w:val="0000FF"/>
                <w:sz w:val="24"/>
                <w:szCs w:val="24"/>
                <w:u w:val="single"/>
                <w:lang w:val="de-DE"/>
              </w:rPr>
            </w:pPr>
            <w:r w:rsidRPr="0064066A">
              <w:rPr>
                <w:rFonts w:ascii="Arial" w:hAnsi="Arial" w:cs="Arial"/>
                <w:sz w:val="16"/>
                <w:szCs w:val="24"/>
              </w:rPr>
              <w:t>Тюменская область, 628309</w:t>
            </w:r>
          </w:p>
          <w:p w:rsidR="0064066A" w:rsidRPr="0064066A" w:rsidRDefault="0064066A" w:rsidP="0064066A">
            <w:pPr>
              <w:tabs>
                <w:tab w:val="left" w:pos="4395"/>
                <w:tab w:val="left" w:pos="737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066A">
              <w:rPr>
                <w:rFonts w:ascii="Arial" w:hAnsi="Arial" w:cs="Arial"/>
                <w:sz w:val="16"/>
                <w:szCs w:val="24"/>
              </w:rPr>
              <w:t>Телефон: (3463) 29-00-27; факс: 22-04-04</w:t>
            </w:r>
          </w:p>
          <w:p w:rsidR="0064066A" w:rsidRPr="0064066A" w:rsidRDefault="0064066A" w:rsidP="0064066A">
            <w:pPr>
              <w:tabs>
                <w:tab w:val="left" w:pos="4395"/>
                <w:tab w:val="left" w:pos="7371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4066A">
              <w:rPr>
                <w:rFonts w:ascii="Arial" w:hAnsi="Arial" w:cs="Arial"/>
                <w:sz w:val="16"/>
                <w:szCs w:val="24"/>
                <w:lang w:val="en-US"/>
              </w:rPr>
              <w:t>E</w:t>
            </w:r>
            <w:r w:rsidRPr="0064066A">
              <w:rPr>
                <w:rFonts w:ascii="Arial" w:hAnsi="Arial" w:cs="Arial"/>
                <w:sz w:val="16"/>
                <w:szCs w:val="24"/>
              </w:rPr>
              <w:t>-</w:t>
            </w:r>
            <w:r w:rsidRPr="0064066A">
              <w:rPr>
                <w:rFonts w:ascii="Arial" w:hAnsi="Arial" w:cs="Arial"/>
                <w:sz w:val="16"/>
                <w:szCs w:val="24"/>
                <w:lang w:val="en-US"/>
              </w:rPr>
              <w:t>mail</w:t>
            </w:r>
            <w:r w:rsidRPr="0064066A">
              <w:rPr>
                <w:rFonts w:ascii="Arial" w:hAnsi="Arial" w:cs="Arial"/>
                <w:sz w:val="16"/>
                <w:szCs w:val="24"/>
              </w:rPr>
              <w:t xml:space="preserve">: </w:t>
            </w:r>
            <w:hyperlink r:id="rId7" w:history="1">
              <w:r w:rsidRPr="0064066A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komurist</w:t>
              </w:r>
              <w:r w:rsidRPr="0064066A">
                <w:rPr>
                  <w:rFonts w:ascii="Arial" w:hAnsi="Arial" w:cs="Arial"/>
                  <w:color w:val="0000FF"/>
                  <w:sz w:val="16"/>
                  <w:szCs w:val="24"/>
                  <w:u w:val="single"/>
                </w:rPr>
                <w:t>@</w:t>
              </w:r>
              <w:r w:rsidRPr="0064066A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admoil</w:t>
              </w:r>
              <w:r w:rsidRPr="0064066A">
                <w:rPr>
                  <w:rFonts w:ascii="Arial" w:hAnsi="Arial" w:cs="Arial"/>
                  <w:color w:val="0000FF"/>
                  <w:sz w:val="16"/>
                  <w:szCs w:val="24"/>
                  <w:u w:val="single"/>
                </w:rPr>
                <w:t>.</w:t>
              </w:r>
              <w:proofErr w:type="spellStart"/>
              <w:r w:rsidRPr="0064066A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64066A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  <w:p w:rsidR="0064066A" w:rsidRPr="0064066A" w:rsidRDefault="00537BDC" w:rsidP="0064066A">
            <w:pPr>
              <w:tabs>
                <w:tab w:val="left" w:pos="4395"/>
                <w:tab w:val="left" w:pos="7371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24"/>
              </w:rPr>
            </w:pPr>
            <w:hyperlink r:id="rId8" w:history="1">
              <w:r w:rsidR="0064066A" w:rsidRPr="0064066A">
                <w:rPr>
                  <w:rFonts w:ascii="Arial" w:hAnsi="Arial" w:cs="Arial"/>
                  <w:color w:val="0000FF"/>
                  <w:sz w:val="16"/>
                  <w:szCs w:val="24"/>
                  <w:u w:val="single"/>
                  <w:lang w:val="en-US"/>
                </w:rPr>
                <w:t>http://www.admoil.ru</w:t>
              </w:r>
            </w:hyperlink>
          </w:p>
          <w:p w:rsidR="0064066A" w:rsidRPr="0064066A" w:rsidRDefault="0064066A" w:rsidP="0064066A">
            <w:pPr>
              <w:tabs>
                <w:tab w:val="left" w:pos="4395"/>
                <w:tab w:val="left" w:pos="7371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96"/>
              <w:gridCol w:w="1316"/>
              <w:gridCol w:w="406"/>
              <w:gridCol w:w="74"/>
              <w:gridCol w:w="434"/>
              <w:gridCol w:w="1424"/>
            </w:tblGrid>
            <w:tr w:rsidR="0064066A" w:rsidRPr="0064066A" w:rsidTr="00FD0D78">
              <w:tc>
                <w:tcPr>
                  <w:tcW w:w="249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066A" w:rsidRPr="0064066A" w:rsidRDefault="0064066A" w:rsidP="0064066A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vAlign w:val="bottom"/>
                  <w:hideMark/>
                </w:tcPr>
                <w:p w:rsidR="0064066A" w:rsidRPr="0064066A" w:rsidRDefault="0064066A" w:rsidP="0064066A">
                  <w:pPr>
                    <w:spacing w:line="240" w:lineRule="auto"/>
                    <w:ind w:firstLine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4066A">
                    <w:rPr>
                      <w:rFonts w:ascii="Arial" w:hAnsi="Arial" w:cs="Arial"/>
                      <w:sz w:val="16"/>
                      <w:szCs w:val="24"/>
                    </w:rPr>
                    <w:t>№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066A" w:rsidRPr="0064066A" w:rsidRDefault="0064066A" w:rsidP="0064066A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4066A" w:rsidRPr="0064066A" w:rsidTr="00AC5254">
              <w:trPr>
                <w:trHeight w:val="436"/>
              </w:trPr>
              <w:tc>
                <w:tcPr>
                  <w:tcW w:w="696" w:type="dxa"/>
                  <w:vAlign w:val="bottom"/>
                </w:tcPr>
                <w:p w:rsidR="0064066A" w:rsidRPr="0064066A" w:rsidRDefault="0064066A" w:rsidP="0064066A">
                  <w:pPr>
                    <w:spacing w:line="240" w:lineRule="auto"/>
                    <w:ind w:firstLine="0"/>
                    <w:jc w:val="right"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  <w:p w:rsidR="0064066A" w:rsidRPr="0064066A" w:rsidRDefault="0064066A" w:rsidP="0064066A">
                  <w:pPr>
                    <w:spacing w:line="240" w:lineRule="auto"/>
                    <w:ind w:firstLine="0"/>
                    <w:jc w:val="right"/>
                    <w:rPr>
                      <w:rFonts w:ascii="Arial" w:hAnsi="Arial" w:cs="Arial"/>
                      <w:sz w:val="16"/>
                      <w:szCs w:val="24"/>
                    </w:rPr>
                  </w:pPr>
                  <w:r w:rsidRPr="0064066A">
                    <w:rPr>
                      <w:rFonts w:ascii="Arial" w:hAnsi="Arial" w:cs="Arial"/>
                      <w:sz w:val="16"/>
                      <w:szCs w:val="24"/>
                    </w:rPr>
                    <w:t>На №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066A" w:rsidRPr="0064066A" w:rsidRDefault="0064066A" w:rsidP="0064066A">
                  <w:pPr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6" w:type="dxa"/>
                  <w:vAlign w:val="bottom"/>
                </w:tcPr>
                <w:p w:rsidR="0064066A" w:rsidRPr="0064066A" w:rsidRDefault="0064066A" w:rsidP="0064066A">
                  <w:pPr>
                    <w:spacing w:line="240" w:lineRule="auto"/>
                    <w:ind w:firstLine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4066A" w:rsidRPr="0064066A" w:rsidRDefault="0064066A" w:rsidP="0064066A">
                  <w:pPr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4066A" w:rsidRPr="0064066A" w:rsidRDefault="0064066A" w:rsidP="0064066A">
            <w:pPr>
              <w:tabs>
                <w:tab w:val="left" w:pos="4395"/>
                <w:tab w:val="left" w:pos="7371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4927" w:type="dxa"/>
            <w:gridSpan w:val="3"/>
          </w:tcPr>
          <w:p w:rsidR="0064066A" w:rsidRPr="009A1A9E" w:rsidRDefault="0064066A" w:rsidP="009A1A9E">
            <w:pPr>
              <w:spacing w:line="240" w:lineRule="auto"/>
              <w:ind w:left="657" w:firstLine="0"/>
            </w:pPr>
          </w:p>
          <w:p w:rsidR="0064066A" w:rsidRPr="009A1A9E" w:rsidRDefault="0064066A" w:rsidP="009A1A9E">
            <w:pPr>
              <w:spacing w:line="240" w:lineRule="auto"/>
              <w:ind w:left="657" w:firstLine="0"/>
            </w:pPr>
          </w:p>
          <w:p w:rsidR="0064066A" w:rsidRPr="009A1A9E" w:rsidRDefault="0064066A" w:rsidP="009A1A9E">
            <w:pPr>
              <w:spacing w:line="240" w:lineRule="auto"/>
              <w:ind w:left="657" w:firstLine="0"/>
            </w:pPr>
          </w:p>
          <w:p w:rsidR="0064066A" w:rsidRPr="009A1A9E" w:rsidRDefault="0064066A" w:rsidP="009A1A9E">
            <w:pPr>
              <w:spacing w:line="240" w:lineRule="auto"/>
              <w:ind w:left="657" w:firstLine="0"/>
            </w:pPr>
          </w:p>
          <w:p w:rsidR="009A1A9E" w:rsidRPr="009A1A9E" w:rsidRDefault="009A1A9E" w:rsidP="009A1A9E">
            <w:pPr>
              <w:spacing w:line="240" w:lineRule="auto"/>
              <w:ind w:firstLine="0"/>
            </w:pPr>
            <w:r w:rsidRPr="009A1A9E">
              <w:t xml:space="preserve">Директору МКУ «Управление по делам администрации </w:t>
            </w:r>
            <w:proofErr w:type="spellStart"/>
            <w:r w:rsidRPr="009A1A9E">
              <w:t>Нефтеюганского</w:t>
            </w:r>
            <w:proofErr w:type="spellEnd"/>
            <w:r w:rsidRPr="009A1A9E">
              <w:t xml:space="preserve"> района»</w:t>
            </w:r>
          </w:p>
          <w:p w:rsidR="009A1A9E" w:rsidRPr="009A1A9E" w:rsidRDefault="009A1A9E" w:rsidP="009A1A9E">
            <w:pPr>
              <w:spacing w:line="240" w:lineRule="auto"/>
              <w:ind w:firstLine="0"/>
            </w:pPr>
            <w:proofErr w:type="spellStart"/>
            <w:r w:rsidRPr="009A1A9E">
              <w:t>Губатенко</w:t>
            </w:r>
            <w:proofErr w:type="spellEnd"/>
            <w:r w:rsidRPr="009A1A9E">
              <w:t xml:space="preserve"> А.В.</w:t>
            </w:r>
          </w:p>
          <w:p w:rsidR="0064066A" w:rsidRPr="009A1A9E" w:rsidRDefault="0064066A" w:rsidP="009A1A9E">
            <w:pPr>
              <w:spacing w:line="240" w:lineRule="auto"/>
              <w:ind w:firstLine="0"/>
            </w:pPr>
          </w:p>
        </w:tc>
      </w:tr>
      <w:tr w:rsidR="0064066A" w:rsidRPr="0064066A" w:rsidTr="009A1A9E">
        <w:trPr>
          <w:trHeight w:val="436"/>
        </w:trPr>
        <w:tc>
          <w:tcPr>
            <w:tcW w:w="687" w:type="dxa"/>
            <w:vAlign w:val="bottom"/>
          </w:tcPr>
          <w:p w:rsidR="0064066A" w:rsidRPr="0064066A" w:rsidRDefault="0064066A" w:rsidP="0064066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278" w:type="dxa"/>
            <w:vAlign w:val="bottom"/>
          </w:tcPr>
          <w:p w:rsidR="0064066A" w:rsidRPr="0064066A" w:rsidRDefault="0064066A" w:rsidP="0064066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4066A" w:rsidRPr="0064066A" w:rsidRDefault="0064066A" w:rsidP="0064066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  <w:vAlign w:val="bottom"/>
          </w:tcPr>
          <w:p w:rsidR="0064066A" w:rsidRPr="0064066A" w:rsidRDefault="0064066A" w:rsidP="0064066A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859" w:type="dxa"/>
            <w:vAlign w:val="bottom"/>
          </w:tcPr>
          <w:p w:rsidR="0064066A" w:rsidRPr="0064066A" w:rsidRDefault="0064066A" w:rsidP="0064066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5" w:type="dxa"/>
            <w:vAlign w:val="bottom"/>
          </w:tcPr>
          <w:p w:rsidR="0064066A" w:rsidRPr="0064066A" w:rsidRDefault="0064066A" w:rsidP="0064066A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64066A" w:rsidRPr="0064066A" w:rsidRDefault="0064066A" w:rsidP="0064066A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66A" w:rsidRPr="0064066A" w:rsidTr="009A1A9E">
        <w:trPr>
          <w:gridAfter w:val="1"/>
          <w:wAfter w:w="104" w:type="dxa"/>
          <w:trHeight w:val="1365"/>
        </w:trPr>
        <w:tc>
          <w:tcPr>
            <w:tcW w:w="9467" w:type="dxa"/>
            <w:gridSpan w:val="7"/>
          </w:tcPr>
          <w:p w:rsidR="0064066A" w:rsidRPr="009A1A9E" w:rsidRDefault="0064066A" w:rsidP="0064066A">
            <w:pPr>
              <w:spacing w:line="240" w:lineRule="auto"/>
              <w:ind w:firstLine="0"/>
            </w:pPr>
            <w:r w:rsidRPr="009A1A9E">
              <w:t xml:space="preserve">О </w:t>
            </w:r>
            <w:r w:rsidR="009A1A9E" w:rsidRPr="009A1A9E">
              <w:t>размещении на сайте</w:t>
            </w:r>
          </w:p>
          <w:p w:rsidR="0064066A" w:rsidRPr="009A1A9E" w:rsidRDefault="0064066A" w:rsidP="0064066A">
            <w:pPr>
              <w:spacing w:line="240" w:lineRule="auto"/>
              <w:ind w:firstLine="0"/>
            </w:pPr>
          </w:p>
          <w:p w:rsidR="0064066A" w:rsidRPr="009A1A9E" w:rsidRDefault="0064066A" w:rsidP="0064066A">
            <w:pPr>
              <w:spacing w:line="240" w:lineRule="auto"/>
              <w:ind w:firstLine="0"/>
              <w:jc w:val="center"/>
            </w:pPr>
          </w:p>
          <w:p w:rsidR="009A1A9E" w:rsidRPr="009A1A9E" w:rsidRDefault="009A1A9E" w:rsidP="009A1A9E">
            <w:pPr>
              <w:spacing w:line="240" w:lineRule="auto"/>
              <w:ind w:firstLine="851"/>
            </w:pPr>
            <w:proofErr w:type="gramStart"/>
            <w:r w:rsidRPr="009A1A9E">
              <w:t xml:space="preserve">Просим разместить на официальном сайте органов местного самоуправления </w:t>
            </w:r>
            <w:proofErr w:type="spellStart"/>
            <w:r w:rsidRPr="009A1A9E">
              <w:t>Нефтеюганского</w:t>
            </w:r>
            <w:proofErr w:type="spellEnd"/>
            <w:r w:rsidRPr="009A1A9E">
              <w:t xml:space="preserve"> района в разделе «</w:t>
            </w:r>
            <w:r w:rsidR="007467CB">
              <w:t>О правоприменительной практике</w:t>
            </w:r>
            <w:r w:rsidRPr="009A1A9E">
              <w:t xml:space="preserve">» </w:t>
            </w:r>
            <w:r w:rsidR="007467CB">
              <w:t>информацию по правоприменительной практике по результатам вступивших в законную силу в 3 квартале 2021 года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других муниципальных образований согласно приложению.</w:t>
            </w:r>
            <w:proofErr w:type="gramEnd"/>
          </w:p>
          <w:p w:rsidR="009A1A9E" w:rsidRPr="009A1A9E" w:rsidRDefault="009A1A9E" w:rsidP="009A1A9E">
            <w:pPr>
              <w:spacing w:line="240" w:lineRule="auto"/>
              <w:ind w:firstLine="851"/>
              <w:rPr>
                <w:rFonts w:eastAsia="Calibri"/>
                <w:lang w:eastAsia="en-US"/>
              </w:rPr>
            </w:pPr>
            <w:r w:rsidRPr="009A1A9E">
              <w:t>В электронном виде график направлен на адрес электронной почты</w:t>
            </w:r>
            <w:r w:rsidRPr="009A1A9E">
              <w:rPr>
                <w:rFonts w:eastAsia="Calibri"/>
                <w:lang w:eastAsia="en-US"/>
              </w:rPr>
              <w:t xml:space="preserve"> </w:t>
            </w:r>
            <w:hyperlink r:id="rId9" w:history="1">
              <w:r w:rsidRPr="009A1A9E">
                <w:rPr>
                  <w:rFonts w:eastAsia="Calibri"/>
                  <w:color w:val="0000FF"/>
                  <w:u w:val="single"/>
                  <w:lang w:eastAsia="en-US"/>
                </w:rPr>
                <w:t>nazarenkoiv@admoil.ru</w:t>
              </w:r>
            </w:hyperlink>
          </w:p>
          <w:p w:rsidR="0064066A" w:rsidRPr="009A1A9E" w:rsidRDefault="009A1A9E" w:rsidP="009A1A9E">
            <w:pPr>
              <w:spacing w:line="240" w:lineRule="auto"/>
              <w:ind w:firstLine="0"/>
            </w:pPr>
            <w:r w:rsidRPr="009A1A9E">
              <w:t>Приложение:</w:t>
            </w:r>
            <w:r w:rsidR="00537BDC">
              <w:t xml:space="preserve"> на 6 л. в 1 экз.</w:t>
            </w:r>
          </w:p>
          <w:p w:rsidR="0064066A" w:rsidRPr="009A1A9E" w:rsidRDefault="0064066A" w:rsidP="0064066A">
            <w:pPr>
              <w:spacing w:line="240" w:lineRule="auto"/>
              <w:ind w:firstLine="0"/>
            </w:pPr>
          </w:p>
          <w:p w:rsidR="0029526D" w:rsidRDefault="0029526D" w:rsidP="0064066A">
            <w:pPr>
              <w:spacing w:line="240" w:lineRule="auto"/>
              <w:ind w:firstLine="0"/>
            </w:pPr>
          </w:p>
          <w:p w:rsidR="009A1A9E" w:rsidRPr="009A1A9E" w:rsidRDefault="009A1A9E" w:rsidP="0064066A">
            <w:pPr>
              <w:spacing w:line="240" w:lineRule="auto"/>
              <w:ind w:firstLine="0"/>
            </w:pPr>
            <w:bookmarkStart w:id="0" w:name="_GoBack"/>
            <w:bookmarkEnd w:id="0"/>
          </w:p>
          <w:p w:rsidR="009A1A9E" w:rsidRPr="009A1A9E" w:rsidRDefault="009A1A9E" w:rsidP="009A1A9E">
            <w:pPr>
              <w:spacing w:line="240" w:lineRule="auto"/>
              <w:ind w:firstLine="0"/>
            </w:pPr>
            <w:r w:rsidRPr="009A1A9E">
              <w:t xml:space="preserve">Председатель комитета                          </w:t>
            </w:r>
            <w:r>
              <w:t xml:space="preserve">  </w:t>
            </w:r>
            <w:r w:rsidRPr="009A1A9E">
              <w:t xml:space="preserve">                       Н.В. Кузьмина                </w:t>
            </w:r>
          </w:p>
          <w:p w:rsidR="0064066A" w:rsidRPr="0064066A" w:rsidRDefault="0064066A" w:rsidP="0064066A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  <w:p w:rsidR="0064066A" w:rsidRPr="0064066A" w:rsidRDefault="0064066A" w:rsidP="0064066A">
            <w:pPr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AC5254" w:rsidRPr="0064066A" w:rsidTr="009A1A9E">
        <w:trPr>
          <w:gridAfter w:val="1"/>
          <w:wAfter w:w="104" w:type="dxa"/>
          <w:trHeight w:val="213"/>
        </w:trPr>
        <w:tc>
          <w:tcPr>
            <w:tcW w:w="4644" w:type="dxa"/>
            <w:gridSpan w:val="5"/>
          </w:tcPr>
          <w:p w:rsidR="0064066A" w:rsidRPr="0064066A" w:rsidRDefault="0064066A" w:rsidP="0064066A">
            <w:pPr>
              <w:spacing w:line="240" w:lineRule="auto"/>
              <w:ind w:firstLine="709"/>
              <w:rPr>
                <w:rFonts w:ascii="Arial" w:hAnsi="Arial" w:cs="Arial"/>
                <w:b/>
                <w:sz w:val="25"/>
                <w:szCs w:val="25"/>
              </w:rPr>
            </w:pPr>
          </w:p>
          <w:p w:rsidR="0064066A" w:rsidRPr="0064066A" w:rsidRDefault="0064066A" w:rsidP="0064066A">
            <w:pPr>
              <w:spacing w:line="240" w:lineRule="auto"/>
              <w:ind w:firstLine="709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1352" w:type="dxa"/>
          </w:tcPr>
          <w:p w:rsidR="0064066A" w:rsidRPr="0064066A" w:rsidRDefault="0064066A" w:rsidP="0064066A">
            <w:pPr>
              <w:spacing w:line="240" w:lineRule="auto"/>
              <w:ind w:firstLine="709"/>
              <w:rPr>
                <w:rFonts w:ascii="Arial" w:hAnsi="Arial" w:cs="Arial"/>
                <w:sz w:val="25"/>
                <w:szCs w:val="25"/>
              </w:rPr>
            </w:pPr>
          </w:p>
          <w:p w:rsidR="0064066A" w:rsidRPr="0064066A" w:rsidRDefault="0064066A" w:rsidP="0064066A">
            <w:pPr>
              <w:spacing w:line="240" w:lineRule="auto"/>
              <w:ind w:left="-15" w:firstLine="709"/>
              <w:rPr>
                <w:rFonts w:ascii="Arial" w:hAnsi="Arial" w:cs="Arial"/>
                <w:sz w:val="25"/>
                <w:szCs w:val="25"/>
              </w:rPr>
            </w:pPr>
          </w:p>
        </w:tc>
        <w:tc>
          <w:tcPr>
            <w:tcW w:w="3471" w:type="dxa"/>
          </w:tcPr>
          <w:p w:rsidR="0064066A" w:rsidRPr="0064066A" w:rsidRDefault="0064066A" w:rsidP="0064066A">
            <w:pPr>
              <w:spacing w:line="240" w:lineRule="auto"/>
              <w:ind w:firstLine="709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64066A" w:rsidRPr="0064066A" w:rsidRDefault="0064066A" w:rsidP="0064066A">
      <w:pPr>
        <w:spacing w:line="240" w:lineRule="auto"/>
        <w:ind w:firstLine="0"/>
        <w:rPr>
          <w:sz w:val="25"/>
          <w:szCs w:val="25"/>
        </w:rPr>
      </w:pPr>
    </w:p>
    <w:p w:rsidR="0064066A" w:rsidRPr="0064066A" w:rsidRDefault="0064066A" w:rsidP="0064066A">
      <w:pPr>
        <w:spacing w:line="240" w:lineRule="auto"/>
        <w:ind w:firstLine="709"/>
        <w:rPr>
          <w:sz w:val="26"/>
          <w:szCs w:val="26"/>
        </w:rPr>
      </w:pPr>
    </w:p>
    <w:p w:rsidR="009A1A9E" w:rsidRDefault="009A1A9E" w:rsidP="0064066A">
      <w:pPr>
        <w:spacing w:line="240" w:lineRule="auto"/>
        <w:ind w:firstLine="0"/>
        <w:rPr>
          <w:sz w:val="26"/>
          <w:szCs w:val="26"/>
        </w:rPr>
      </w:pPr>
    </w:p>
    <w:p w:rsidR="009A1A9E" w:rsidRPr="0064066A" w:rsidRDefault="009A1A9E" w:rsidP="0064066A">
      <w:pPr>
        <w:spacing w:line="240" w:lineRule="auto"/>
        <w:ind w:firstLine="0"/>
        <w:rPr>
          <w:sz w:val="26"/>
          <w:szCs w:val="26"/>
        </w:rPr>
      </w:pPr>
    </w:p>
    <w:p w:rsidR="00421E92" w:rsidRPr="00421E92" w:rsidRDefault="00421E92" w:rsidP="00421E92">
      <w:pPr>
        <w:spacing w:line="240" w:lineRule="auto"/>
        <w:ind w:firstLine="0"/>
        <w:rPr>
          <w:sz w:val="24"/>
          <w:szCs w:val="24"/>
        </w:rPr>
      </w:pPr>
      <w:proofErr w:type="spellStart"/>
      <w:r w:rsidRPr="00421E92">
        <w:rPr>
          <w:sz w:val="24"/>
          <w:szCs w:val="24"/>
        </w:rPr>
        <w:t>Шипкова</w:t>
      </w:r>
      <w:proofErr w:type="spellEnd"/>
      <w:r w:rsidRPr="00421E92">
        <w:rPr>
          <w:sz w:val="24"/>
          <w:szCs w:val="24"/>
        </w:rPr>
        <w:t xml:space="preserve"> Екатерина Ивановна,</w:t>
      </w:r>
    </w:p>
    <w:p w:rsidR="00421E92" w:rsidRPr="00421E92" w:rsidRDefault="00421E92" w:rsidP="00421E92">
      <w:pPr>
        <w:spacing w:line="240" w:lineRule="auto"/>
        <w:ind w:firstLine="0"/>
        <w:rPr>
          <w:sz w:val="24"/>
          <w:szCs w:val="24"/>
        </w:rPr>
      </w:pPr>
      <w:r w:rsidRPr="00421E92">
        <w:rPr>
          <w:sz w:val="24"/>
          <w:szCs w:val="24"/>
        </w:rPr>
        <w:t>Юридический комитет администрации</w:t>
      </w:r>
    </w:p>
    <w:p w:rsidR="00421E92" w:rsidRPr="00421E92" w:rsidRDefault="00421E92" w:rsidP="00421E92">
      <w:pPr>
        <w:spacing w:line="240" w:lineRule="auto"/>
        <w:ind w:firstLine="0"/>
        <w:rPr>
          <w:sz w:val="24"/>
          <w:szCs w:val="24"/>
        </w:rPr>
      </w:pPr>
      <w:proofErr w:type="spellStart"/>
      <w:r w:rsidRPr="00421E92">
        <w:rPr>
          <w:sz w:val="24"/>
          <w:szCs w:val="24"/>
        </w:rPr>
        <w:t>Нефтеюганского</w:t>
      </w:r>
      <w:proofErr w:type="spellEnd"/>
      <w:r w:rsidRPr="00421E92">
        <w:rPr>
          <w:sz w:val="24"/>
          <w:szCs w:val="24"/>
        </w:rPr>
        <w:t xml:space="preserve"> района,</w:t>
      </w:r>
    </w:p>
    <w:p w:rsidR="00421E92" w:rsidRPr="00421E92" w:rsidRDefault="00421E92" w:rsidP="00421E92">
      <w:pPr>
        <w:spacing w:line="240" w:lineRule="auto"/>
        <w:ind w:firstLine="0"/>
        <w:rPr>
          <w:sz w:val="24"/>
          <w:szCs w:val="24"/>
        </w:rPr>
      </w:pPr>
      <w:r w:rsidRPr="00421E92">
        <w:rPr>
          <w:sz w:val="24"/>
          <w:szCs w:val="24"/>
        </w:rPr>
        <w:t>главный специалист аналитико-</w:t>
      </w:r>
    </w:p>
    <w:p w:rsidR="00421E92" w:rsidRPr="00421E92" w:rsidRDefault="00421E92" w:rsidP="00421E92">
      <w:pPr>
        <w:spacing w:line="240" w:lineRule="auto"/>
        <w:ind w:firstLine="0"/>
        <w:rPr>
          <w:sz w:val="24"/>
          <w:szCs w:val="24"/>
        </w:rPr>
      </w:pPr>
      <w:r w:rsidRPr="00421E92">
        <w:rPr>
          <w:sz w:val="24"/>
          <w:szCs w:val="24"/>
        </w:rPr>
        <w:t>договорной работы,</w:t>
      </w:r>
    </w:p>
    <w:p w:rsidR="00421E92" w:rsidRDefault="00421E92" w:rsidP="00421E92">
      <w:pPr>
        <w:spacing w:line="240" w:lineRule="auto"/>
        <w:ind w:firstLine="0"/>
        <w:rPr>
          <w:color w:val="0000FF"/>
          <w:sz w:val="24"/>
          <w:szCs w:val="24"/>
          <w:u w:val="single"/>
        </w:rPr>
      </w:pPr>
      <w:r w:rsidRPr="00421E92">
        <w:rPr>
          <w:sz w:val="24"/>
          <w:szCs w:val="24"/>
        </w:rPr>
        <w:t xml:space="preserve">8(3463)220404, </w:t>
      </w:r>
      <w:hyperlink r:id="rId10" w:history="1">
        <w:r w:rsidRPr="00421E92">
          <w:rPr>
            <w:color w:val="0000FF"/>
            <w:sz w:val="24"/>
            <w:szCs w:val="24"/>
            <w:u w:val="single"/>
          </w:rPr>
          <w:t>ShipkovaEI@admoil.ru</w:t>
        </w:r>
      </w:hyperlink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7467CB" w:rsidTr="007467CB">
        <w:tc>
          <w:tcPr>
            <w:tcW w:w="3651" w:type="dxa"/>
          </w:tcPr>
          <w:p w:rsidR="007467CB" w:rsidRDefault="007467CB" w:rsidP="007467C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к письму</w:t>
            </w:r>
          </w:p>
          <w:p w:rsidR="007467CB" w:rsidRDefault="007467CB" w:rsidP="007467C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28.10.2021 № 18-исх-</w:t>
            </w:r>
          </w:p>
        </w:tc>
      </w:tr>
    </w:tbl>
    <w:p w:rsidR="007467CB" w:rsidRDefault="007467CB" w:rsidP="007467CB">
      <w:pPr>
        <w:spacing w:line="240" w:lineRule="auto"/>
        <w:ind w:firstLine="0"/>
        <w:jc w:val="right"/>
        <w:rPr>
          <w:sz w:val="26"/>
          <w:szCs w:val="26"/>
        </w:rPr>
      </w:pPr>
    </w:p>
    <w:p w:rsidR="007467CB" w:rsidRPr="007467CB" w:rsidRDefault="007467CB" w:rsidP="007467CB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7467CB" w:rsidRDefault="007467CB" w:rsidP="007467CB">
      <w:pPr>
        <w:spacing w:line="240" w:lineRule="auto"/>
        <w:ind w:firstLine="0"/>
        <w:jc w:val="center"/>
        <w:rPr>
          <w:sz w:val="26"/>
          <w:szCs w:val="26"/>
        </w:rPr>
      </w:pPr>
      <w:r w:rsidRPr="007467CB">
        <w:rPr>
          <w:sz w:val="26"/>
          <w:szCs w:val="26"/>
        </w:rPr>
        <w:t xml:space="preserve">по </w:t>
      </w:r>
      <w:r>
        <w:rPr>
          <w:sz w:val="26"/>
          <w:szCs w:val="26"/>
        </w:rPr>
        <w:t>правоприменительной практике</w:t>
      </w:r>
      <w:r w:rsidRPr="007467CB">
        <w:rPr>
          <w:sz w:val="26"/>
          <w:szCs w:val="26"/>
        </w:rPr>
        <w:t xml:space="preserve"> по результатам вступивших в законную силу </w:t>
      </w:r>
      <w:r>
        <w:rPr>
          <w:sz w:val="26"/>
          <w:szCs w:val="26"/>
        </w:rPr>
        <w:t xml:space="preserve">в 3 квартале </w:t>
      </w:r>
      <w:r w:rsidRPr="007467CB">
        <w:rPr>
          <w:sz w:val="26"/>
          <w:szCs w:val="26"/>
        </w:rPr>
        <w:t xml:space="preserve">решений судов, арбитражных судов о признании </w:t>
      </w:r>
      <w:proofErr w:type="gramStart"/>
      <w:r w:rsidRPr="007467CB">
        <w:rPr>
          <w:sz w:val="26"/>
          <w:szCs w:val="26"/>
        </w:rPr>
        <w:t>недействительными</w:t>
      </w:r>
      <w:proofErr w:type="gramEnd"/>
      <w:r w:rsidRPr="007467CB">
        <w:rPr>
          <w:sz w:val="26"/>
          <w:szCs w:val="26"/>
        </w:rPr>
        <w:t xml:space="preserve"> ненормативных правовых актов, незаконными решений и действий (бездействия) органов местного самоуправления </w:t>
      </w:r>
      <w:r>
        <w:rPr>
          <w:sz w:val="26"/>
          <w:szCs w:val="26"/>
        </w:rPr>
        <w:t>других муниципальных образований</w:t>
      </w:r>
    </w:p>
    <w:p w:rsidR="007467CB" w:rsidRDefault="007467CB" w:rsidP="007467CB">
      <w:pPr>
        <w:spacing w:line="240" w:lineRule="auto"/>
        <w:ind w:firstLine="0"/>
        <w:jc w:val="center"/>
        <w:rPr>
          <w:sz w:val="26"/>
          <w:szCs w:val="26"/>
        </w:rPr>
      </w:pPr>
    </w:p>
    <w:p w:rsidR="00061F5E" w:rsidRPr="00061F5E" w:rsidRDefault="00061F5E" w:rsidP="00061F5E">
      <w:pPr>
        <w:spacing w:line="240" w:lineRule="auto"/>
        <w:contextualSpacing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 xml:space="preserve">Вступившим в законную силу решением Арбитражного суда Иркутской области от 31.08.2021 по делу </w:t>
      </w:r>
      <w:r w:rsidRPr="00061F5E">
        <w:rPr>
          <w:sz w:val="26"/>
          <w:szCs w:val="26"/>
          <w:bdr w:val="none" w:sz="0" w:space="0" w:color="auto" w:frame="1"/>
        </w:rPr>
        <w:t>№ А19-12744/2021 бездействия Администрации города Иркутска, связанные с уклонением от осуществления муниципального жилищного контроля по заявлению Общества с ограниченной ответственностью «</w:t>
      </w:r>
      <w:proofErr w:type="spellStart"/>
      <w:r w:rsidRPr="00061F5E">
        <w:rPr>
          <w:sz w:val="26"/>
          <w:szCs w:val="26"/>
          <w:bdr w:val="none" w:sz="0" w:space="0" w:color="auto" w:frame="1"/>
        </w:rPr>
        <w:t>ДомСервис</w:t>
      </w:r>
      <w:proofErr w:type="spellEnd"/>
      <w:r w:rsidRPr="00061F5E">
        <w:rPr>
          <w:sz w:val="26"/>
          <w:szCs w:val="26"/>
          <w:bdr w:val="none" w:sz="0" w:space="0" w:color="auto" w:frame="1"/>
        </w:rPr>
        <w:t xml:space="preserve">» от 22.04.2021 № 251 о выдаче собственникам </w:t>
      </w:r>
      <w:r w:rsidRPr="00061F5E">
        <w:rPr>
          <w:sz w:val="26"/>
          <w:szCs w:val="26"/>
        </w:rPr>
        <w:t>жилых помещений предписаний о приведении самовольно переустроенного и перепланированного помещения в прежнее состояние признаны незаконными.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>Из материалов дела следует, что ООО «</w:t>
      </w:r>
      <w:proofErr w:type="spellStart"/>
      <w:r w:rsidRPr="00061F5E">
        <w:rPr>
          <w:sz w:val="26"/>
          <w:szCs w:val="26"/>
        </w:rPr>
        <w:t>ДомСервис</w:t>
      </w:r>
      <w:proofErr w:type="spellEnd"/>
      <w:r w:rsidRPr="00061F5E">
        <w:rPr>
          <w:sz w:val="26"/>
          <w:szCs w:val="26"/>
        </w:rPr>
        <w:t xml:space="preserve">» обратилось в Администрацию города Иркутска с заявлением от 22.04.2021 № 251 о выдаче собственникам жилых помещений, расположенных по адресу: г. Иркутск, ул. Мельничная, д. 2, корп. 2, Михайловой О.В., </w:t>
      </w:r>
      <w:proofErr w:type="spellStart"/>
      <w:r w:rsidRPr="00061F5E">
        <w:rPr>
          <w:sz w:val="26"/>
          <w:szCs w:val="26"/>
        </w:rPr>
        <w:t>Сковородиной</w:t>
      </w:r>
      <w:proofErr w:type="spellEnd"/>
      <w:r w:rsidRPr="00061F5E">
        <w:rPr>
          <w:sz w:val="26"/>
          <w:szCs w:val="26"/>
        </w:rPr>
        <w:t xml:space="preserve"> Т.А., Пугачеву М.В. и Мельникову В.О. предписаний о приведении самовольно переустроенных и перепланированных помещений в прежнее состояние – демонтаже кладовых помещений. 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>Письмом от 28.05.2021 № 304-70-1964/21 за подписью заместителя мэра – председателя Комитета по управлению муниципальным имуществом администрации города Иркутска обществу разъяснено об отсутствии у Комитета полномочий на выдачу предписаний, поскольку помещения, занятые собственниками квартир в многоквартирном доме, расположенном по адресу: г. Иркутск, ул. Мельничная, д. 2, корп. 2, относятся к общему имуществу собственников помещений в МКД.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В связи с тем, что по заявлению общества Администрацией города Иркутска какое-либо правовое решение не было принято, проверка не проведена, предписания не выданы, заявитель обратился в суд.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Как установлено судом и следует из материалов дела, на основании решения общего собрания собственников помещений в многоквартирном доме от 02.10.2018 № 1 многоквартирный дом № 2/2 по ул. Мельничной в г. Иркутске находится в управлен</w:t>
      </w:r>
      <w:proofErr w:type="gramStart"/>
      <w:r w:rsidRPr="00061F5E">
        <w:rPr>
          <w:sz w:val="26"/>
          <w:szCs w:val="26"/>
        </w:rPr>
        <w:t>ии ООО</w:t>
      </w:r>
      <w:proofErr w:type="gramEnd"/>
      <w:r w:rsidRPr="00061F5E">
        <w:rPr>
          <w:sz w:val="26"/>
          <w:szCs w:val="26"/>
        </w:rPr>
        <w:t xml:space="preserve"> «</w:t>
      </w:r>
      <w:proofErr w:type="spellStart"/>
      <w:r w:rsidRPr="00061F5E">
        <w:rPr>
          <w:sz w:val="26"/>
          <w:szCs w:val="26"/>
        </w:rPr>
        <w:t>ДомСервис</w:t>
      </w:r>
      <w:proofErr w:type="spellEnd"/>
      <w:r w:rsidRPr="00061F5E">
        <w:rPr>
          <w:sz w:val="26"/>
          <w:szCs w:val="26"/>
        </w:rPr>
        <w:t xml:space="preserve">».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В указанном доме собственниками ряда квартир, расположенных на 3, 5, 7 и 8 этажах, произведено обустройство кладовых, а именно: установлены металлические двери в коридорах (лифтовых холлах) с возведением перегородок.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>Из обращения управляющей компании в адрес Администрации следует, что собственниками ряда квартир МКД № 2/2 по ул. Мельничной в г. Иркутске произведена перепланировка своих жилых помещений, поскольку в результате такой перепланировки произошло расширение жилой площади квартир за счет вспомогательных помещений, т.е. коридоров и лифтовых холлов 3, 5, 7 и 8 этажей.</w:t>
      </w:r>
      <w:proofErr w:type="gramEnd"/>
      <w:r w:rsidRPr="00061F5E">
        <w:rPr>
          <w:sz w:val="26"/>
          <w:szCs w:val="26"/>
        </w:rPr>
        <w:t xml:space="preserve"> Соответственно, вследствие перепланировки произошло уменьшение размера общего имущества в доме.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lastRenderedPageBreak/>
        <w:t>В подтверждение своих доводов заявитель представил технический паспорт на жилое здание, поэтажные планы, фотоматериалы, а также постановление Отдела надзорной деятельности и профилактической работы г. Иркутска ГУ МЧС России по Иркутской области от 19.05.2021 № 2-13-373, согласно которому ООО «</w:t>
      </w:r>
      <w:proofErr w:type="spellStart"/>
      <w:r w:rsidRPr="00061F5E">
        <w:rPr>
          <w:sz w:val="26"/>
          <w:szCs w:val="26"/>
        </w:rPr>
        <w:t>ДомСервис</w:t>
      </w:r>
      <w:proofErr w:type="spellEnd"/>
      <w:r w:rsidRPr="00061F5E">
        <w:rPr>
          <w:sz w:val="26"/>
          <w:szCs w:val="26"/>
        </w:rPr>
        <w:t>» привлечено к административной ответственности по части 1 статьи 20.4 КоАП РФ в виде предупреждения.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>Как следует из текста постановления от 19.05.2021 № 2-13-373, нарушение требований пожарной безопасности, выявленное надзорным органом в результате выезда и визуального осмотра мест общего пользования в подъезде многоквартирного дома по адресу: г. Иркутск, ул. Мельничная, д. 2/2, выразилось в том, что на объекте защиты на путях эвакуации в коридоре и лифтовых холлах допущено размещение кладовых, а именно, на 3, 5</w:t>
      </w:r>
      <w:proofErr w:type="gramEnd"/>
      <w:r w:rsidRPr="00061F5E">
        <w:rPr>
          <w:sz w:val="26"/>
          <w:szCs w:val="26"/>
        </w:rPr>
        <w:t xml:space="preserve">, 7 и 8 </w:t>
      </w:r>
      <w:proofErr w:type="gramStart"/>
      <w:r w:rsidRPr="00061F5E">
        <w:rPr>
          <w:sz w:val="26"/>
          <w:szCs w:val="26"/>
        </w:rPr>
        <w:t>этажах</w:t>
      </w:r>
      <w:proofErr w:type="gramEnd"/>
      <w:r w:rsidRPr="00061F5E">
        <w:rPr>
          <w:sz w:val="26"/>
          <w:szCs w:val="26"/>
        </w:rPr>
        <w:t xml:space="preserve">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Из материалов </w:t>
      </w:r>
      <w:proofErr w:type="spellStart"/>
      <w:r w:rsidRPr="00061F5E">
        <w:rPr>
          <w:sz w:val="26"/>
          <w:szCs w:val="26"/>
        </w:rPr>
        <w:t>фотофиксации</w:t>
      </w:r>
      <w:proofErr w:type="spellEnd"/>
      <w:r w:rsidRPr="00061F5E">
        <w:rPr>
          <w:sz w:val="26"/>
          <w:szCs w:val="26"/>
        </w:rPr>
        <w:t xml:space="preserve"> следует, что на каждом из указанных этажей МКД расположены конструкции в виде огороженных помещений с дверями, данные конструкции являются образованными кладовыми, доступ к которым имеет собственник соответствующей квартиры.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 xml:space="preserve">Исходя из доводов, изложенных в оспариваемом письме от 28.05.2021 № 304- 70-1964/21 за подписью заместителя мэра – председателя Комитета по управлению муниципальным имуществом администрации города Иркутска, заместитель мэра полагал, что у Администрации г. Иркутска отсутствуют правовые основания для выдачи предписания собственникам квартир ввиду того, что ими занято общее имущество собственников помещений в многоквартирном доме. 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Между тем, данные доводы суд нашел не состоятельными по следующим основаниям.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В результате установки перегородок и дверей в них действительно произошло уменьшение размера общего имущества, однако, одновременно с этим произошло изменение площади и конфигурации конкретного жилого помещения, следовательно, произошла его перепланировка.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Согласно части 2 статьи 25 ЖК РФ перепланировка жилого помещения представляет собой изменение его конфигурации, требующее внесения изменения в технический паспорт жилого помещения.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В соответствии с частью 1 статьи 26 ЖК РФ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Для проведения переустройства и (или) перепланировки помещения в доме с заявлением в орган, осуществляющий согласование, обращается собственник данного помещения или уполномоченное им лицо (часть 2 статьи 26 ЖК РФ).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 xml:space="preserve">В силу статьи 29 ЖК РФ переустройство и (или) перепланировка помещения в многоквартирном доме при отсутствии решения о согласовании органа, осуществляющего согласование, являются самовольными (часть 1), а обязанность привести такое помещение в прежнее состояние в разумный срок и в порядке, установленными органом, осуществляющим согласование, возложена на лицо, самовольно переустроившее и (или) перепланировавшее помещение в многоквартирном доме (части 2, 3). 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Согласно части 4 статьи 29 ЖК РФ на основании решения суда жилое помещение может быть сохранено в переустроенном и (или) перепланированном </w:t>
      </w:r>
      <w:r w:rsidRPr="00061F5E">
        <w:rPr>
          <w:sz w:val="26"/>
          <w:szCs w:val="26"/>
        </w:rPr>
        <w:lastRenderedPageBreak/>
        <w:t xml:space="preserve">состоянии, если этим не нарушаются права и законные интересы граждан либо это не создает угрозу их жизни или здоровью.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>Согласно части 5 статьи 29 ЖК РФ, если соответствующее помещение в многоквартирном доме не будет приведено в прежнее состояние в указанный в части 3 настоящей статьи срок, при условии непринятия решения, предусмотренного частью 4 настоящей статьи, решение суда в отношении собственника помещения в многоквартирном доме о продаже такого помещения с публичных торгов или нанимателя жилого помещения по договору социального найма</w:t>
      </w:r>
      <w:proofErr w:type="gramEnd"/>
      <w:r w:rsidRPr="00061F5E">
        <w:rPr>
          <w:sz w:val="26"/>
          <w:szCs w:val="26"/>
        </w:rPr>
        <w:t xml:space="preserve">, найма жилого помещения жилищного фонда социального использования о расторжении данного договора принимается по иску органа, осуществляющего согласование.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Таким образом, предписание о приведении самовольно переустроенного и (или) перепланированного помещения в прежнее состояние должно выдаваться собственнику или нанимателю указанного помещения органом, осуществляющим согласование, что следует также из Обзора судебной практики Верховного Суда Российской Федерации № 4 (2018), утвержденного Президиумом Верховного Суда Российской Федерации 26.12.2018 (пункт 11).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>Согласно правовой позиции Верховного Суда, изложенной в определении от 22.09.2020 №307-ЭС19-13837, следует, что если в результате установки металлических дверей в коридорах (лифтовых холлах) произошло уменьшение размера общего имущества в доме, то обязанность привести помещения в прежнее состояние жилищным законодательством возложена на собственников или нанимателей помещений, производивших перепланировку, органом, осуществляющим согласование перепланировки.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Управляющая организация не может нести такую обязанность (по демонтажу), поскольку она возложена на лиц, производивших перепланировку.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Таким образом, выдача предписаний о приведении таких помещений в прежнее состояние возложена на орган, осуществляющий согласование перепланировки в соответствии со статьей 29 ЖК РФ.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В обращен</w:t>
      </w:r>
      <w:proofErr w:type="gramStart"/>
      <w:r w:rsidRPr="00061F5E">
        <w:rPr>
          <w:sz w:val="26"/>
          <w:szCs w:val="26"/>
        </w:rPr>
        <w:t>ии ООО</w:t>
      </w:r>
      <w:proofErr w:type="gramEnd"/>
      <w:r w:rsidRPr="00061F5E">
        <w:rPr>
          <w:sz w:val="26"/>
          <w:szCs w:val="26"/>
        </w:rPr>
        <w:t xml:space="preserve"> «</w:t>
      </w:r>
      <w:proofErr w:type="spellStart"/>
      <w:r w:rsidRPr="00061F5E">
        <w:rPr>
          <w:sz w:val="26"/>
          <w:szCs w:val="26"/>
        </w:rPr>
        <w:t>ДомСервис</w:t>
      </w:r>
      <w:proofErr w:type="spellEnd"/>
      <w:r w:rsidRPr="00061F5E">
        <w:rPr>
          <w:sz w:val="26"/>
          <w:szCs w:val="26"/>
        </w:rPr>
        <w:t xml:space="preserve">» прямо изложены факты относительно нарушений порядка осуществления перепланировки помещений в многоквартирном доме.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В силу пункта 26 статьи 16 Федерального закона от 06.10.2003 N 131-ФЗ (ред. от 01.07.2021) "Об общих принципах организации местного самоуправления в Российской Федерации" к вопросам местного значения муниципального, городского округа относятся, в том числе, осмотров зданий, сооружений и выдача рекомендаций об устранении выявленных в ходе таких осмотров нарушений.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Ответчиком по делу не представлено каких-либо доказательств, подтверждающих обстоятельства, послужившие основанием для выводов об отсутств</w:t>
      </w:r>
      <w:proofErr w:type="gramStart"/>
      <w:r w:rsidRPr="00061F5E">
        <w:rPr>
          <w:sz w:val="26"/>
          <w:szCs w:val="26"/>
        </w:rPr>
        <w:t>ии у А</w:t>
      </w:r>
      <w:proofErr w:type="gramEnd"/>
      <w:r w:rsidRPr="00061F5E">
        <w:rPr>
          <w:sz w:val="26"/>
          <w:szCs w:val="26"/>
        </w:rPr>
        <w:t xml:space="preserve">дминистрации г. Иркутска правовых оснований для выдачи предписаний (рекомендаций) собственникам квартир, осуществившим перепланировку.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Доказатель</w:t>
      </w:r>
      <w:proofErr w:type="gramStart"/>
      <w:r w:rsidRPr="00061F5E">
        <w:rPr>
          <w:sz w:val="26"/>
          <w:szCs w:val="26"/>
        </w:rPr>
        <w:t>ств пр</w:t>
      </w:r>
      <w:proofErr w:type="gramEnd"/>
      <w:r w:rsidRPr="00061F5E">
        <w:rPr>
          <w:sz w:val="26"/>
          <w:szCs w:val="26"/>
        </w:rPr>
        <w:t>инятия мер по устранению нарушений, о которых заявляла управляющая компания в своем обращении, ответчиком также не представлено.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</w:t>
      </w:r>
      <w:proofErr w:type="gramStart"/>
      <w:r w:rsidRPr="00061F5E">
        <w:rPr>
          <w:sz w:val="26"/>
          <w:szCs w:val="26"/>
        </w:rPr>
        <w:t xml:space="preserve">В настоящем случае согласование перепланировки жилых помещений осуществляет Администрация города Иркутска в лице своих структурных подразделений (Административный регламент предоставления муниципальной услуги "Прием заявлений и выдача документов о согласовании (об отказе в </w:t>
      </w:r>
      <w:r w:rsidRPr="00061F5E">
        <w:rPr>
          <w:sz w:val="26"/>
          <w:szCs w:val="26"/>
        </w:rPr>
        <w:lastRenderedPageBreak/>
        <w:t>согласовании) переустройства и (или) перепланировки помещения в многоквартирном доме", утв. Постановлением администрации г. Иркутска от 13.04.2012 N 031-06-718/12 (ред. от 27.04.2021)), следовательно, как орган, осуществляющий согласование перепланировки помещений</w:t>
      </w:r>
      <w:proofErr w:type="gramEnd"/>
      <w:r w:rsidRPr="00061F5E">
        <w:rPr>
          <w:sz w:val="26"/>
          <w:szCs w:val="26"/>
        </w:rPr>
        <w:t xml:space="preserve"> в МКД, именно Администрация обладает полномочия по выдаче предписаний (рекомендаций) собственникам квартир по демонтажу незаконно возведенных конструкций в случае установления признаков незаконной перепланировки.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>Таким образом, суд пришел к выводу о том, что имеет место быть бездействие Администрации города Иркутска, связанное с уклонением от осуществления муниципального жилищного контроля, в том числе, в виде осмотра здания, по заявлению ООО «</w:t>
      </w:r>
      <w:proofErr w:type="spellStart"/>
      <w:r w:rsidRPr="00061F5E">
        <w:rPr>
          <w:sz w:val="26"/>
          <w:szCs w:val="26"/>
        </w:rPr>
        <w:t>ДомСервис</w:t>
      </w:r>
      <w:proofErr w:type="spellEnd"/>
      <w:r w:rsidRPr="00061F5E">
        <w:rPr>
          <w:sz w:val="26"/>
          <w:szCs w:val="26"/>
        </w:rPr>
        <w:t>» от 22.04.2021 № 251 о выдаче собственникам жилых помещений, расположенных по адресу: г. Иркутск, ул. 9 Мельничная, д. 2, корп. 2, предписаний о приведении самовольно переустроенного</w:t>
      </w:r>
      <w:proofErr w:type="gramEnd"/>
      <w:r w:rsidRPr="00061F5E">
        <w:rPr>
          <w:sz w:val="26"/>
          <w:szCs w:val="26"/>
        </w:rPr>
        <w:t xml:space="preserve"> и перепланированного помещения в прежнее состояние.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>При таких обстоятельствах, судом заявленные требования Общества с ограниченной ответственностью «</w:t>
      </w:r>
      <w:proofErr w:type="spellStart"/>
      <w:r w:rsidRPr="00061F5E">
        <w:rPr>
          <w:sz w:val="26"/>
          <w:szCs w:val="26"/>
        </w:rPr>
        <w:t>ДомСервис</w:t>
      </w:r>
      <w:proofErr w:type="spellEnd"/>
      <w:r w:rsidRPr="00061F5E">
        <w:rPr>
          <w:sz w:val="26"/>
          <w:szCs w:val="26"/>
        </w:rPr>
        <w:t>» удовлетворены, бездействие Администрации города Иркутска, связанное с уклонением от осуществления муниципального жилищного контроля по заявлению Общества с ограниченной ответственностью «</w:t>
      </w:r>
      <w:proofErr w:type="spellStart"/>
      <w:r w:rsidRPr="00061F5E">
        <w:rPr>
          <w:sz w:val="26"/>
          <w:szCs w:val="26"/>
        </w:rPr>
        <w:t>ДомСервис</w:t>
      </w:r>
      <w:proofErr w:type="spellEnd"/>
      <w:r w:rsidRPr="00061F5E">
        <w:rPr>
          <w:sz w:val="26"/>
          <w:szCs w:val="26"/>
        </w:rPr>
        <w:t>» от 22.04.2021 № 251 о выдаче собственникам жилых помещений, расположенных по адресу: г. Иркутск, ул. Мельничная, д. 2, корп. 2, предписаний о приведении самовольно переустроенного и перепланированного помещения в прежнее</w:t>
      </w:r>
      <w:proofErr w:type="gramEnd"/>
      <w:r w:rsidRPr="00061F5E">
        <w:rPr>
          <w:sz w:val="26"/>
          <w:szCs w:val="26"/>
        </w:rPr>
        <w:t xml:space="preserve"> состояние признано незаконным.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Суд обязал Администрацию города Иркутска устранить допущенные нарушения прав и законных интересов Общества с ограниченной ответственностью «</w:t>
      </w:r>
      <w:proofErr w:type="spellStart"/>
      <w:r w:rsidRPr="00061F5E">
        <w:rPr>
          <w:sz w:val="26"/>
          <w:szCs w:val="26"/>
        </w:rPr>
        <w:t>ДомСервис</w:t>
      </w:r>
      <w:proofErr w:type="spellEnd"/>
      <w:r w:rsidRPr="00061F5E">
        <w:rPr>
          <w:sz w:val="26"/>
          <w:szCs w:val="26"/>
        </w:rPr>
        <w:t>», взыскал с Администрации города Иркутска в пользу Общества с ограниченной ответственностью «</w:t>
      </w:r>
      <w:proofErr w:type="spellStart"/>
      <w:r w:rsidRPr="00061F5E">
        <w:rPr>
          <w:sz w:val="26"/>
          <w:szCs w:val="26"/>
        </w:rPr>
        <w:t>ДомСервис</w:t>
      </w:r>
      <w:proofErr w:type="spellEnd"/>
      <w:r w:rsidRPr="00061F5E">
        <w:rPr>
          <w:sz w:val="26"/>
          <w:szCs w:val="26"/>
        </w:rPr>
        <w:t xml:space="preserve">» расходы по уплате государственной пошлины. </w:t>
      </w:r>
    </w:p>
    <w:p w:rsidR="00061F5E" w:rsidRPr="00061F5E" w:rsidRDefault="00061F5E" w:rsidP="00061F5E">
      <w:pPr>
        <w:spacing w:line="240" w:lineRule="auto"/>
        <w:contextualSpacing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Вступившим в законную силу решением Арбитражного суда города Севастополя по делу №А84-2233/21 от 09.08.2021 по заявлению общества с ограниченной ответственностью «Док» ЛТД решение Департамента по имущественным и земельным отношениям города Севастополя об отказе в предоставлении в собственность без проведения торгов за плату земельного участка признаны незаконными.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Исследовав доказательства по делу, суд пришел к выводам, что заявление ООО «Док» ЛТД подлежит удовлетворению, исходя из следующего.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ООО «Док» ЛТД на праве собственности принадлежит нежилое здание - универсальный склад, общей площадью 167,6 кв. м, расположенный по адресу: г. Севастополь, наб. </w:t>
      </w:r>
      <w:proofErr w:type="spellStart"/>
      <w:r w:rsidRPr="00061F5E">
        <w:rPr>
          <w:sz w:val="26"/>
          <w:szCs w:val="26"/>
        </w:rPr>
        <w:t>Рыбпорта</w:t>
      </w:r>
      <w:proofErr w:type="spellEnd"/>
      <w:r w:rsidRPr="00061F5E">
        <w:rPr>
          <w:sz w:val="26"/>
          <w:szCs w:val="26"/>
        </w:rPr>
        <w:t xml:space="preserve">, д. 21/3-2, с кадастровым номером 91:02:004006:20 (номер и дата государственной регистрации: №91-91/001- 91/001/005/2016-465/1 от 29.02.2016).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Указанный объект капитального строительства находится в границах находящегося в государственной собственности города федерального значения Севастополя земельного участка площадью 266 кв. м, расположенного по адресу: г. Севастополь, по Набережной </w:t>
      </w:r>
      <w:proofErr w:type="spellStart"/>
      <w:r w:rsidRPr="00061F5E">
        <w:rPr>
          <w:sz w:val="26"/>
          <w:szCs w:val="26"/>
        </w:rPr>
        <w:t>рыбпорта</w:t>
      </w:r>
      <w:proofErr w:type="spellEnd"/>
      <w:r w:rsidRPr="00061F5E">
        <w:rPr>
          <w:sz w:val="26"/>
          <w:szCs w:val="26"/>
        </w:rPr>
        <w:t xml:space="preserve">, 21/3, кадастровый номер 91:02:004006:23, с видом разрешенного использования - «строительная промышленность (код 6.6)».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26.08.2018 между Департаментом (арендодатель) </w:t>
      </w:r>
      <w:proofErr w:type="gramStart"/>
      <w:r w:rsidRPr="00061F5E">
        <w:rPr>
          <w:sz w:val="26"/>
          <w:szCs w:val="26"/>
        </w:rPr>
        <w:t>и ООО</w:t>
      </w:r>
      <w:proofErr w:type="gramEnd"/>
      <w:r w:rsidRPr="00061F5E">
        <w:rPr>
          <w:sz w:val="26"/>
          <w:szCs w:val="26"/>
        </w:rPr>
        <w:t xml:space="preserve"> «Док» ЛТД (арендатор) заключен Договор аренды земельного участка (далее – Договор), предметом которого выступает переданный в рамках договора аренды от </w:t>
      </w:r>
      <w:r w:rsidRPr="00061F5E">
        <w:rPr>
          <w:sz w:val="26"/>
          <w:szCs w:val="26"/>
        </w:rPr>
        <w:lastRenderedPageBreak/>
        <w:t>16.05.2007 (регистрационный №040765900115 от 26.06.2007) земельный участок с кадастровым номером 91:02:004006:23.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</w:t>
      </w:r>
      <w:proofErr w:type="gramStart"/>
      <w:r w:rsidRPr="00061F5E">
        <w:rPr>
          <w:sz w:val="26"/>
          <w:szCs w:val="26"/>
        </w:rPr>
        <w:t>Общество, руководствуясь подпунктом 6 пункта 2 статьи 39.3 Земельного кодекса Российской Федерации (далее – ЗК РФ) и Административным регламентом предоставления государственной услуги «Предоставление земельных участков, находящихся в государственной собственности города федерального значения Севастополь, в собственность без проведения торгов за плату» (далее – Административный регламент), утвержденного распоряжением Департамента от 19.01.2017 N 523-РДЗ, обратилось в Департамент с заявлением о предоставлении земельного участка площадью 266</w:t>
      </w:r>
      <w:proofErr w:type="gramEnd"/>
      <w:r w:rsidRPr="00061F5E">
        <w:rPr>
          <w:sz w:val="26"/>
          <w:szCs w:val="26"/>
        </w:rPr>
        <w:t xml:space="preserve"> кв. м, кадастровый номер 91:02:004006:23, в собственность без проведения торгов за плату.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</w:t>
      </w:r>
      <w:proofErr w:type="gramStart"/>
      <w:r w:rsidRPr="00061F5E">
        <w:rPr>
          <w:sz w:val="26"/>
          <w:szCs w:val="26"/>
        </w:rPr>
        <w:t>В ответ на указанное заявление общества, письмом от 24.03.2021 №ГУ-исх-2909/21 Департамент в соответствии с пунктом 1 статьи 39.16 ЗК РФ и подпунктом 1 пункта 2.9 Административного регламента отказал в предоставлении государственной услуги, указав на то, что заявителем не представлено доказательств, подтверждающих наличие обстоятельств, дающих право приобретения в собственность в порядке пункта 2 статьи 39.3 ЗК РФ земельного участка в</w:t>
      </w:r>
      <w:proofErr w:type="gramEnd"/>
      <w:r w:rsidRPr="00061F5E">
        <w:rPr>
          <w:sz w:val="26"/>
          <w:szCs w:val="26"/>
        </w:rPr>
        <w:t xml:space="preserve"> </w:t>
      </w:r>
      <w:proofErr w:type="gramStart"/>
      <w:r w:rsidRPr="00061F5E">
        <w:rPr>
          <w:sz w:val="26"/>
          <w:szCs w:val="26"/>
        </w:rPr>
        <w:t>размерах</w:t>
      </w:r>
      <w:proofErr w:type="gramEnd"/>
      <w:r w:rsidRPr="00061F5E">
        <w:rPr>
          <w:sz w:val="26"/>
          <w:szCs w:val="26"/>
        </w:rPr>
        <w:t>, значительно превышающих площадь зданий.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Полагая, что указанное решение государственного органа является незаконным и подлежит признанию недействительным, ООО «Док» ЛТД обратилось в суд.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Одним из принципов земельного законодательства является принцип единства судьбы земельных участков и прочно связанных с ними объектов,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 (подпункт 5 пункта 1 статьи 1 ЗК РФ).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 xml:space="preserve">Согласно пункту 1 статьи 39.20 ЗК РФ, если иное не установлено названной статьей или другим федеральным законом,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 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>В соответствии с подпунктом 6 пункта 2 статьи 39.3, подпунктом 9 пункта 2 статьи 39.6 и пунктом 1 статьи 39.20 ЗК РФ предоставление земельных участков, находящихся в государственной или муниципальной собственности, путем заключения договоров купли-продажи с собственниками зданий, сооружений либо помещений в них, расположенных на таких земельных участках, осуществляется без проведения торгов.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Как установлено судом, ООО «Док» ЛТД является собственником нежилого здания с кадастровым номером 91:02:004006:20, расположенного на земельном участке с кадастровым номером 91:02:004006:23, по адресу: г. Севастополь, Набережная </w:t>
      </w:r>
      <w:proofErr w:type="spellStart"/>
      <w:r w:rsidRPr="00061F5E">
        <w:rPr>
          <w:sz w:val="26"/>
          <w:szCs w:val="26"/>
        </w:rPr>
        <w:t>рыбпорта</w:t>
      </w:r>
      <w:proofErr w:type="spellEnd"/>
      <w:r w:rsidRPr="00061F5E">
        <w:rPr>
          <w:sz w:val="26"/>
          <w:szCs w:val="26"/>
        </w:rPr>
        <w:t>, 21/3. В связи с чем, следует признать, что общество вправе требовать предоставления ему указанного земельного участка в собственность за плату и без проведения торгов.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Порядок предоставления в собственность за плату земельного участка, находящегося в государственной или муниципальной собственности, без проведения торгов установлен статьей 39.17 ЗК РФ.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Статья 39.16 ЗК РФ содержит исчерпывающий перечень оснований, при наличии хотя бы одного из которых уполномоченный орган вправе принять </w:t>
      </w:r>
      <w:r w:rsidRPr="00061F5E">
        <w:rPr>
          <w:sz w:val="26"/>
          <w:szCs w:val="26"/>
        </w:rPr>
        <w:lastRenderedPageBreak/>
        <w:t>решение об отказе в предоставлении земельного участка, находящегося в государственной или муниципальной собственности, без проведения торгов.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Пунктом 2.9 Административного регламента также установлен перечень оснований для отказа в предоставлении государственной услуги «Предоставление земельных участков, находящихся в государственной собственности города федерального значения Севастополь, в собственность без проведения торгов за плату», который дублирует требования статьи 39.16 ЗК РФ.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Судом установлено, чт</w:t>
      </w:r>
      <w:proofErr w:type="gramStart"/>
      <w:r w:rsidRPr="00061F5E">
        <w:rPr>
          <w:sz w:val="26"/>
          <w:szCs w:val="26"/>
        </w:rPr>
        <w:t>о ООО</w:t>
      </w:r>
      <w:proofErr w:type="gramEnd"/>
      <w:r w:rsidRPr="00061F5E">
        <w:rPr>
          <w:sz w:val="26"/>
          <w:szCs w:val="26"/>
        </w:rPr>
        <w:t xml:space="preserve"> «Док» ЛТД, в соответствии с требованиями земельного законодательства, вправе требовать предоставления ему земельного участка с кадастровым номером 91:02:004006:23 в собственность за плату и без проведения торгов, поскольку он является собственником здания, расположенного на данном земельном участке.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</w:t>
      </w:r>
      <w:proofErr w:type="gramStart"/>
      <w:r w:rsidRPr="00061F5E">
        <w:rPr>
          <w:sz w:val="26"/>
          <w:szCs w:val="26"/>
        </w:rPr>
        <w:t>В связи с чем, следует признать, что оспариваемое решение Департамента об отказе в предоставлении земельного участка без проведения торгов не соответствует требованиям земельного законодательства, нарушает права и законные интересы заявителя в сфере предпринимательской деятельности, поскольку препятствует в реализации последним преимущественного права покупки земельного участка, на котором расположен принадлежащий ему универсальный склад.</w:t>
      </w:r>
      <w:proofErr w:type="gramEnd"/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При этом</w:t>
      </w:r>
      <w:proofErr w:type="gramStart"/>
      <w:r w:rsidRPr="00061F5E">
        <w:rPr>
          <w:sz w:val="26"/>
          <w:szCs w:val="26"/>
        </w:rPr>
        <w:t>,</w:t>
      </w:r>
      <w:proofErr w:type="gramEnd"/>
      <w:r w:rsidRPr="00061F5E">
        <w:rPr>
          <w:sz w:val="26"/>
          <w:szCs w:val="26"/>
        </w:rPr>
        <w:t xml:space="preserve"> по выводам суда, испрашиваемый заявителем земельный участок с кадастровым номером 91:02:004006:23 площадью 266 кв. м соответствует площади, необходимой для эксплуатации принадлежащего заявителю на праве собственности склада, общей площадью 167,6 кв. м. Иное Департаментом не доказано.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 xml:space="preserve"> Кроме того, согласно предоставленному обществом заключению специалиста (кадастрового инженера) от 24.02.2021 площадь земельного участка с кадастровым номером 91:02:004006:23 (266 </w:t>
      </w:r>
      <w:proofErr w:type="spellStart"/>
      <w:r w:rsidRPr="00061F5E">
        <w:rPr>
          <w:sz w:val="26"/>
          <w:szCs w:val="26"/>
        </w:rPr>
        <w:t>кв.м</w:t>
      </w:r>
      <w:proofErr w:type="spellEnd"/>
      <w:r w:rsidRPr="00061F5E">
        <w:rPr>
          <w:sz w:val="26"/>
          <w:szCs w:val="26"/>
        </w:rPr>
        <w:t>.) является необходимой и достаточной для размещения и обслуживания нежилого здания, принадлежащег</w:t>
      </w:r>
      <w:proofErr w:type="gramStart"/>
      <w:r w:rsidRPr="00061F5E">
        <w:rPr>
          <w:sz w:val="26"/>
          <w:szCs w:val="26"/>
        </w:rPr>
        <w:t>о ООО</w:t>
      </w:r>
      <w:proofErr w:type="gramEnd"/>
      <w:r w:rsidRPr="00061F5E">
        <w:rPr>
          <w:sz w:val="26"/>
          <w:szCs w:val="26"/>
        </w:rPr>
        <w:t xml:space="preserve"> «Док» ЛТД. 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r w:rsidRPr="00061F5E">
        <w:rPr>
          <w:sz w:val="26"/>
          <w:szCs w:val="26"/>
        </w:rPr>
        <w:t>Иных оснований для отказа в предоставлении государственной услуги в оспариваемом решении Департамента не указано.</w:t>
      </w:r>
    </w:p>
    <w:p w:rsidR="00061F5E" w:rsidRPr="00061F5E" w:rsidRDefault="00061F5E" w:rsidP="00061F5E">
      <w:pPr>
        <w:spacing w:line="240" w:lineRule="auto"/>
        <w:ind w:firstLine="708"/>
        <w:textAlignment w:val="baseline"/>
        <w:rPr>
          <w:sz w:val="26"/>
          <w:szCs w:val="26"/>
        </w:rPr>
      </w:pPr>
      <w:proofErr w:type="gramStart"/>
      <w:r w:rsidRPr="00061F5E">
        <w:rPr>
          <w:sz w:val="26"/>
          <w:szCs w:val="26"/>
        </w:rPr>
        <w:t xml:space="preserve">В силу изложенного, решение Департамента, содержащееся в письме от 24.03.2021 №ГУ-исх.-2909/21, признано судом незаконным, а заявленные требования удовлетворены. </w:t>
      </w:r>
      <w:proofErr w:type="gramEnd"/>
    </w:p>
    <w:p w:rsidR="007467CB" w:rsidRPr="00061F5E" w:rsidRDefault="007467CB" w:rsidP="00061F5E">
      <w:pPr>
        <w:spacing w:line="240" w:lineRule="auto"/>
        <w:ind w:firstLine="0"/>
        <w:rPr>
          <w:sz w:val="26"/>
          <w:szCs w:val="26"/>
        </w:rPr>
      </w:pPr>
    </w:p>
    <w:sectPr w:rsidR="007467CB" w:rsidRPr="0006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B4713"/>
    <w:multiLevelType w:val="hybridMultilevel"/>
    <w:tmpl w:val="5502A2E6"/>
    <w:lvl w:ilvl="0" w:tplc="C1FEB704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F"/>
    <w:rsid w:val="00061F5E"/>
    <w:rsid w:val="001B018B"/>
    <w:rsid w:val="0029526D"/>
    <w:rsid w:val="00326F7B"/>
    <w:rsid w:val="00367DCF"/>
    <w:rsid w:val="00421E92"/>
    <w:rsid w:val="00537BDC"/>
    <w:rsid w:val="005C04B5"/>
    <w:rsid w:val="0064066A"/>
    <w:rsid w:val="00701969"/>
    <w:rsid w:val="007467CB"/>
    <w:rsid w:val="009A1A9E"/>
    <w:rsid w:val="00AC5254"/>
    <w:rsid w:val="00AC5607"/>
    <w:rsid w:val="00B97254"/>
    <w:rsid w:val="00C879AF"/>
    <w:rsid w:val="00CA147E"/>
    <w:rsid w:val="00E067F8"/>
    <w:rsid w:val="00E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7B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7B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murist@admo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pkovaEI@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zarenkoiv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Шипкова Екатерина Иванова</cp:lastModifiedBy>
  <cp:revision>9</cp:revision>
  <cp:lastPrinted>2021-04-07T09:52:00Z</cp:lastPrinted>
  <dcterms:created xsi:type="dcterms:W3CDTF">2021-10-19T06:40:00Z</dcterms:created>
  <dcterms:modified xsi:type="dcterms:W3CDTF">2021-10-28T05:50:00Z</dcterms:modified>
</cp:coreProperties>
</file>