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6C" w:rsidRDefault="00663C6C" w:rsidP="00663C6C">
      <w:pPr>
        <w:pStyle w:val="ab"/>
        <w:rPr>
          <w:rFonts w:ascii="SegoeUI" w:hAnsi="SegoeUI" w:cs="Helvetica"/>
          <w:color w:val="767676"/>
        </w:rPr>
      </w:pPr>
      <w:proofErr w:type="gramStart"/>
      <w:r>
        <w:rPr>
          <w:rFonts w:ascii="SegoeUI" w:hAnsi="SegoeUI" w:cs="Helvetica"/>
          <w:color w:val="767676"/>
        </w:rPr>
        <w:t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(прилагаются) для использования в ходе декларационной кампании 2019</w:t>
      </w:r>
      <w:proofErr w:type="gramEnd"/>
      <w:r>
        <w:rPr>
          <w:rFonts w:ascii="SegoeUI" w:hAnsi="SegoeUI" w:cs="Helvetica"/>
          <w:color w:val="767676"/>
        </w:rPr>
        <w:t xml:space="preserve"> года (за отчетный 2018 год).</w:t>
      </w:r>
    </w:p>
    <w:p w:rsidR="00663C6C" w:rsidRDefault="00663C6C" w:rsidP="00663C6C">
      <w:pPr>
        <w:pStyle w:val="ab"/>
        <w:rPr>
          <w:rFonts w:ascii="SegoeUI" w:hAnsi="SegoeUI" w:cs="Helvetica"/>
          <w:color w:val="767676"/>
        </w:rPr>
      </w:pPr>
      <w:r>
        <w:rPr>
          <w:rFonts w:ascii="SegoeUI" w:hAnsi="SegoeUI" w:cs="Helvetica"/>
          <w:color w:val="767676"/>
        </w:rPr>
        <w:t>Прилагаемые Методические рекомендации актуализированы с учетом практики представления сведений о доходах, расходах, имуществе и обязательствах имущественного характера в 2018 году.</w:t>
      </w:r>
    </w:p>
    <w:p w:rsidR="00663C6C" w:rsidRDefault="00663C6C" w:rsidP="00663C6C">
      <w:pPr>
        <w:rPr>
          <w:rFonts w:ascii="SegoeUI" w:hAnsi="SegoeUI" w:cs="Helvetica"/>
          <w:color w:val="767676"/>
        </w:rPr>
      </w:pPr>
      <w:hyperlink r:id="rId9" w:history="1">
        <w:proofErr w:type="gramStart"/>
        <w:r>
          <w:rPr>
            <w:rStyle w:val="af8"/>
            <w:rFonts w:ascii="SegoeUI" w:hAnsi="SegoeUI" w:cs="Helvetica"/>
          </w:rPr>
          <w:t>Приказ Минтруда России от 31 марта 2015 г. № 206н</w:t>
        </w:r>
      </w:hyperlink>
      <w:r>
        <w:rPr>
          <w:rFonts w:ascii="SegoeUI" w:hAnsi="SegoeUI" w:cs="Helvetica"/>
          <w:color w:val="767676"/>
        </w:rPr>
        <w:t xml:space="preserve"> 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</w:t>
      </w:r>
      <w:proofErr w:type="gramEnd"/>
      <w:r>
        <w:rPr>
          <w:rFonts w:ascii="SegoeUI" w:hAnsi="SegoeUI" w:cs="Helvetica"/>
          <w:color w:val="767676"/>
        </w:rPr>
        <w:t xml:space="preserve"> </w:t>
      </w:r>
      <w:proofErr w:type="gramStart"/>
      <w:r>
        <w:rPr>
          <w:rFonts w:ascii="SegoeUI" w:hAnsi="SegoeUI" w:cs="Helvetica"/>
          <w:color w:val="767676"/>
        </w:rPr>
        <w:t>представлены сведения, подтверждающие их приобретение на законных доходы»</w:t>
      </w:r>
      <w:proofErr w:type="gramEnd"/>
    </w:p>
    <w:p w:rsidR="00663C6C" w:rsidRDefault="00663C6C" w:rsidP="00663C6C">
      <w:pPr>
        <w:pStyle w:val="4"/>
        <w:jc w:val="both"/>
        <w:rPr>
          <w:rFonts w:cs="Helvetica"/>
          <w:color w:val="767676"/>
        </w:rPr>
      </w:pPr>
      <w:r>
        <w:rPr>
          <w:rStyle w:val="af9"/>
          <w:rFonts w:cs="Helvetica"/>
          <w:b/>
          <w:bCs/>
          <w:color w:val="767676"/>
        </w:rPr>
        <w:t>Справочно:</w:t>
      </w:r>
    </w:p>
    <w:p w:rsidR="00663C6C" w:rsidRDefault="00663C6C" w:rsidP="00663C6C">
      <w:pPr>
        <w:pStyle w:val="ab"/>
        <w:rPr>
          <w:rFonts w:ascii="SegoeUI" w:hAnsi="SegoeUI" w:cs="Helvetica"/>
          <w:color w:val="767676"/>
        </w:rPr>
      </w:pPr>
      <w:r>
        <w:rPr>
          <w:rFonts w:ascii="SegoeUI" w:hAnsi="SegoeUI" w:cs="Helvetica"/>
          <w:color w:val="767676"/>
        </w:rPr>
        <w:t xml:space="preserve">Обращаем внимание, что Методические рекомендации, направленные </w:t>
      </w:r>
      <w:hyperlink r:id="rId10" w:history="1">
        <w:r>
          <w:rPr>
            <w:rStyle w:val="af8"/>
            <w:rFonts w:ascii="SegoeUI" w:hAnsi="SegoeUI" w:cs="Helvetica"/>
          </w:rPr>
          <w:t>письмом Минтруда России от 28 декабря 2017 г. № 18-2/10/В-10452</w:t>
        </w:r>
      </w:hyperlink>
      <w:r>
        <w:rPr>
          <w:rFonts w:ascii="SegoeUI" w:hAnsi="SegoeUI" w:cs="Helvetica"/>
          <w:color w:val="767676"/>
        </w:rPr>
        <w:t>, подлежали использованию только в отношении сведений, представляемых в ходе декларационной кампании 2018 года.</w:t>
      </w:r>
    </w:p>
    <w:p w:rsidR="00663C6C" w:rsidRDefault="00663C6C" w:rsidP="00663C6C">
      <w:pPr>
        <w:pStyle w:val="ab"/>
        <w:rPr>
          <w:rFonts w:ascii="SegoeUI" w:hAnsi="SegoeUI" w:cs="Helvetica"/>
          <w:color w:val="767676"/>
        </w:rPr>
      </w:pPr>
      <w:proofErr w:type="gramStart"/>
      <w:r>
        <w:rPr>
          <w:rFonts w:ascii="SegoeUI" w:hAnsi="SegoeUI" w:cs="Helvetica"/>
          <w:color w:val="767676"/>
        </w:rPr>
        <w:t xml:space="preserve">Также напоминаем, что направленные ранее </w:t>
      </w:r>
      <w:hyperlink r:id="rId11" w:history="1">
        <w:r>
          <w:rPr>
            <w:rStyle w:val="af8"/>
            <w:rFonts w:ascii="SegoeUI" w:hAnsi="SegoeUI" w:cs="Helvetica"/>
          </w:rPr>
          <w:t>письмом Минтруда России от 26 декабря 2016 г. № 18-2/10/В-9843</w:t>
        </w:r>
      </w:hyperlink>
      <w:r>
        <w:rPr>
          <w:rFonts w:ascii="SegoeUI" w:hAnsi="SegoeUI" w:cs="Helvetica"/>
          <w:color w:val="767676"/>
        </w:rPr>
        <w:t xml:space="preserve">, </w:t>
      </w:r>
      <w:hyperlink r:id="rId12" w:history="1">
        <w:r>
          <w:rPr>
            <w:rStyle w:val="af8"/>
            <w:rFonts w:ascii="SegoeUI" w:hAnsi="SegoeUI" w:cs="Helvetica"/>
          </w:rPr>
          <w:t>письмом Минтруда России от 8 февраля 2016 г. № 18-0/10/В-751</w:t>
        </w:r>
      </w:hyperlink>
      <w:r>
        <w:rPr>
          <w:rFonts w:ascii="SegoeUI" w:hAnsi="SegoeUI" w:cs="Helvetica"/>
          <w:color w:val="767676"/>
        </w:rPr>
        <w:t xml:space="preserve"> и </w:t>
      </w:r>
      <w:hyperlink r:id="rId13" w:history="1">
        <w:r>
          <w:rPr>
            <w:rStyle w:val="af8"/>
            <w:rFonts w:ascii="SegoeUI" w:hAnsi="SegoeUI" w:cs="Helvetica"/>
          </w:rPr>
          <w:t>письмом Минтруда России от 13 февраля 2015 г. № 18-2/10/П-762</w:t>
        </w:r>
      </w:hyperlink>
      <w:r>
        <w:rPr>
          <w:rFonts w:ascii="SegoeUI" w:hAnsi="SegoeUI" w:cs="Helvetica"/>
          <w:color w:val="767676"/>
        </w:rPr>
        <w:t xml:space="preserve"> в заинтересованные государственные органы и организации Методические рекомендации подлежали использованию только в отношении сведений, представляемых в ходе декларационных кампаний 2017-2015 годов</w:t>
      </w:r>
      <w:proofErr w:type="gramEnd"/>
      <w:r>
        <w:rPr>
          <w:rFonts w:ascii="SegoeUI" w:hAnsi="SegoeUI" w:cs="Helvetica"/>
          <w:color w:val="767676"/>
        </w:rPr>
        <w:t xml:space="preserve"> соответственно.</w:t>
      </w:r>
    </w:p>
    <w:p w:rsidR="00663C6C" w:rsidRDefault="00663C6C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63C6C" w:rsidRDefault="00663C6C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3C6C" w:rsidRDefault="00663C6C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</w:t>
      </w:r>
      <w:r w:rsidRPr="002E3630">
        <w:rPr>
          <w:rFonts w:ascii="Times New Roman" w:hAnsi="Times New Roman"/>
          <w:sz w:val="28"/>
          <w:szCs w:val="28"/>
        </w:rPr>
        <w:lastRenderedPageBreak/>
        <w:t>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6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7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8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20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исполнилось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21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22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24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6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7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8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9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30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3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3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33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63C6C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B204A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3C6C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663C6C"/>
    <w:pPr>
      <w:spacing w:before="150" w:after="150"/>
      <w:ind w:firstLine="0"/>
      <w:jc w:val="left"/>
      <w:outlineLvl w:val="3"/>
    </w:pPr>
    <w:rPr>
      <w:rFonts w:ascii="inherit" w:eastAsia="Times New Roman" w:hAnsi="inherit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63C6C"/>
    <w:rPr>
      <w:rFonts w:ascii="inherit" w:eastAsia="Times New Roman" w:hAnsi="inherit"/>
      <w:b/>
      <w:bCs/>
      <w:sz w:val="27"/>
      <w:szCs w:val="27"/>
    </w:rPr>
  </w:style>
  <w:style w:type="character" w:styleId="af9">
    <w:name w:val="Strong"/>
    <w:basedOn w:val="a0"/>
    <w:uiPriority w:val="22"/>
    <w:qFormat/>
    <w:rsid w:val="00663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mintrud.ru/uploads/imperavi/ru-RU/Metodicheskie_rekomendatcii_dlya_tirazha_v_2015_za_2014.pdf" TargetMode="External"/><Relationship Id="rId18" Type="http://schemas.openxmlformats.org/officeDocument/2006/relationships/hyperlink" Target="consultantplus://offline/ref=3743F552A0D416E80BEAF690826125BB530BB097B6A5A5C17137C1E72FF3E91DCF3284BA9D2A6279g3rBM" TargetMode="External"/><Relationship Id="rId26" Type="http://schemas.openxmlformats.org/officeDocument/2006/relationships/hyperlink" Target="https://www.gibdd.ru/r/66/contacts/div116504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emlin.ru/structure/additional/1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osmintrud.ru/uploads/imperavi/ru-RU/Metodicheskie_rekomendatcii_-_broshura.pdf" TargetMode="External"/><Relationship Id="rId17" Type="http://schemas.openxmlformats.org/officeDocument/2006/relationships/hyperlink" Target="consultantplus://offline/ref=7F2EEDDD06F168B694690D2DE649735BC9E53CBFC16FEC31087E4E96CAJ2nFL" TargetMode="External"/><Relationship Id="rId25" Type="http://schemas.openxmlformats.org/officeDocument/2006/relationships/hyperlink" Target="https://www.gibdd.ru/r/66/contacts/div1165058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6F7DE9F43BBC5D4BD135AAE1CAD04D0FAF9650A130B33DA87DA13E97FAF95DCF18F97FDC1FE2FAH7g2M" TargetMode="External"/><Relationship Id="rId20" Type="http://schemas.openxmlformats.org/officeDocument/2006/relationships/hyperlink" Target="consultantplus://offline/ref=33E7B6DD529722622844D6F9EBC8DBA03B3FAEDA9118A1613233FFF35FCD6ECFCAED66496D73EC2Di9vDO" TargetMode="External"/><Relationship Id="rId29" Type="http://schemas.openxmlformats.org/officeDocument/2006/relationships/hyperlink" Target="http://cbr.ru/credit/likvidba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mintrud.ru/uploads/imperavi/ru-RU/%D0%91%D1%80%D0%BE%D1%88%D1%8E%D1%80%D0%B0%20(%D0%B4%D0%BB%D1%8F%20%D0%904).pdf" TargetMode="External"/><Relationship Id="rId24" Type="http://schemas.openxmlformats.org/officeDocument/2006/relationships/hyperlink" Target="https://www.gibdd.ru/r/77/contacts/div1145039/" TargetMode="External"/><Relationship Id="rId32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E7374AA1332C6CF9FF0059DC9BC42D7E0C4094E90E8D4E87A0DE0B00JBsBL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https://rosmintrud.ru/uploads/imperavi/ru-RU/%D0%9C%D0%B5%D1%82%D0%BE%D0%B4%D0%B8%D1%87%D0%B5%D1%81%D0%BA%D0%B8%D0%B5%20%D1%80%D0%B5%D0%BA%D0%BE%D0%BC%D0%B5%D0%BD%D0%B4%D0%B0%D1%86%D0%B8%D0%B8%202018.pdf" TargetMode="External"/><Relationship Id="rId19" Type="http://schemas.openxmlformats.org/officeDocument/2006/relationships/hyperlink" Target="consultantplus://offline/ref=7F2EEDDD06F168B694690D2DE649735BC9E53CBFC16FEC31087E4E96CAJ2nFL" TargetMode="External"/><Relationship Id="rId31" Type="http://schemas.openxmlformats.org/officeDocument/2006/relationships/hyperlink" Target="http://www.cbr.ru/currency_base/daily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docs/mintrud/orders/394" TargetMode="External"/><Relationship Id="rId14" Type="http://schemas.openxmlformats.org/officeDocument/2006/relationships/hyperlink" Target="consultantplus://offline/ref=57E0B1C8ADAC653FBEA55D1E9049ED91A63B5BC1BDB036D12C5B445229pEa3J" TargetMode="External"/><Relationship Id="rId22" Type="http://schemas.openxmlformats.org/officeDocument/2006/relationships/hyperlink" Target="https://gossluzhba.gov.ru/page/index/spravki_bk" TargetMode="External"/><Relationship Id="rId27" Type="http://schemas.openxmlformats.org/officeDocument/2006/relationships/hyperlink" Target="http://www.cbr.ru/hd_base/?PrtId=metall_base_new" TargetMode="External"/><Relationship Id="rId30" Type="http://schemas.openxmlformats.org/officeDocument/2006/relationships/hyperlink" Target="http://www.cbr.ru/currency_base/daily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85521C0-B1E7-41E3-A269-C8A7041A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16500</Words>
  <Characters>94052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110332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Беляева Евгения Анатольевна</cp:lastModifiedBy>
  <cp:revision>3</cp:revision>
  <cp:lastPrinted>2018-12-26T07:50:00Z</cp:lastPrinted>
  <dcterms:created xsi:type="dcterms:W3CDTF">2019-01-14T12:23:00Z</dcterms:created>
  <dcterms:modified xsi:type="dcterms:W3CDTF">2019-01-14T12:24:00Z</dcterms:modified>
</cp:coreProperties>
</file>